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BBD4" w14:textId="5BC7235A" w:rsidR="00E41EE9" w:rsidRDefault="00E41EE9" w:rsidP="00E41EE9">
      <w:pPr>
        <w:ind w:firstLine="720"/>
        <w:jc w:val="right"/>
        <w:rPr>
          <w:rFonts w:ascii="David" w:hAnsi="David" w:cs="David"/>
          <w:sz w:val="24"/>
          <w:szCs w:val="24"/>
          <w:rtl/>
        </w:rPr>
      </w:pPr>
      <w:r>
        <w:rPr>
          <w:rFonts w:ascii="David" w:hAnsi="David" w:cs="David"/>
          <w:sz w:val="24"/>
          <w:szCs w:val="24"/>
          <w:rtl/>
        </w:rPr>
        <w:fldChar w:fldCharType="begin"/>
      </w:r>
      <w:r>
        <w:rPr>
          <w:rFonts w:ascii="David" w:hAnsi="David" w:cs="David"/>
          <w:sz w:val="24"/>
          <w:szCs w:val="24"/>
          <w:rtl/>
        </w:rPr>
        <w:instrText xml:space="preserve"> </w:instrText>
      </w:r>
      <w:r>
        <w:rPr>
          <w:rFonts w:ascii="David" w:hAnsi="David" w:cs="David" w:hint="cs"/>
          <w:sz w:val="24"/>
          <w:szCs w:val="24"/>
        </w:rPr>
        <w:instrText>DATE</w:instrText>
      </w:r>
      <w:r>
        <w:rPr>
          <w:rFonts w:ascii="David" w:hAnsi="David" w:cs="David" w:hint="cs"/>
          <w:sz w:val="24"/>
          <w:szCs w:val="24"/>
          <w:rtl/>
        </w:rPr>
        <w:instrText xml:space="preserve"> \@ "</w:instrText>
      </w:r>
      <w:r>
        <w:rPr>
          <w:rFonts w:ascii="David" w:hAnsi="David" w:cs="David" w:hint="cs"/>
          <w:sz w:val="24"/>
          <w:szCs w:val="24"/>
        </w:rPr>
        <w:instrText>dddd dd MMMM yyyy" \h</w:instrText>
      </w:r>
      <w:r>
        <w:rPr>
          <w:rFonts w:ascii="David" w:hAnsi="David" w:cs="David"/>
          <w:sz w:val="24"/>
          <w:szCs w:val="24"/>
          <w:rtl/>
        </w:rPr>
        <w:instrText xml:space="preserve"> </w:instrText>
      </w:r>
      <w:r>
        <w:rPr>
          <w:rFonts w:ascii="David" w:hAnsi="David" w:cs="David"/>
          <w:sz w:val="24"/>
          <w:szCs w:val="24"/>
          <w:rtl/>
        </w:rPr>
        <w:fldChar w:fldCharType="separate"/>
      </w:r>
      <w:r w:rsidR="0032601F">
        <w:rPr>
          <w:rFonts w:ascii="David" w:hAnsi="David" w:cs="David"/>
          <w:sz w:val="24"/>
          <w:szCs w:val="24"/>
          <w:rtl/>
        </w:rPr>
        <w:t>‏יום חמישי ט' אדר תשפ"ג</w:t>
      </w:r>
      <w:r>
        <w:rPr>
          <w:rFonts w:ascii="David" w:hAnsi="David" w:cs="David"/>
          <w:sz w:val="24"/>
          <w:szCs w:val="24"/>
          <w:rtl/>
        </w:rPr>
        <w:fldChar w:fldCharType="end"/>
      </w:r>
    </w:p>
    <w:p w14:paraId="2BA3BE2F" w14:textId="1E247066" w:rsidR="00E41EE9" w:rsidRDefault="00E41EE9" w:rsidP="00E41EE9">
      <w:pPr>
        <w:jc w:val="right"/>
        <w:rPr>
          <w:rFonts w:ascii="David" w:hAnsi="David" w:cs="Guttman Yad-Brush"/>
          <w:b/>
          <w:bCs/>
          <w:rtl/>
        </w:rPr>
      </w:pPr>
      <w:r>
        <w:rPr>
          <w:rFonts w:ascii="David" w:hAnsi="David" w:cs="David"/>
          <w:sz w:val="24"/>
          <w:szCs w:val="24"/>
          <w:rtl/>
        </w:rPr>
        <w:fldChar w:fldCharType="begin"/>
      </w:r>
      <w:r>
        <w:rPr>
          <w:rFonts w:ascii="David" w:hAnsi="David" w:cs="David"/>
          <w:sz w:val="24"/>
          <w:szCs w:val="24"/>
          <w:rtl/>
        </w:rPr>
        <w:instrText xml:space="preserve"> </w:instrText>
      </w:r>
      <w:r>
        <w:rPr>
          <w:rFonts w:ascii="David" w:hAnsi="David" w:cs="David" w:hint="cs"/>
          <w:sz w:val="24"/>
          <w:szCs w:val="24"/>
        </w:rPr>
        <w:instrText>DATE</w:instrText>
      </w:r>
      <w:r>
        <w:rPr>
          <w:rFonts w:ascii="David" w:hAnsi="David" w:cs="David" w:hint="cs"/>
          <w:sz w:val="24"/>
          <w:szCs w:val="24"/>
          <w:rtl/>
        </w:rPr>
        <w:instrText xml:space="preserve"> \@ "</w:instrText>
      </w:r>
      <w:r>
        <w:rPr>
          <w:rFonts w:ascii="David" w:hAnsi="David" w:cs="David" w:hint="cs"/>
          <w:sz w:val="24"/>
          <w:szCs w:val="24"/>
        </w:rPr>
        <w:instrText>dd MMMM yyyy</w:instrText>
      </w:r>
      <w:r>
        <w:rPr>
          <w:rFonts w:ascii="David" w:hAnsi="David" w:cs="David" w:hint="cs"/>
          <w:sz w:val="24"/>
          <w:szCs w:val="24"/>
          <w:rtl/>
        </w:rPr>
        <w:instrText>"</w:instrText>
      </w:r>
      <w:r>
        <w:rPr>
          <w:rFonts w:ascii="David" w:hAnsi="David" w:cs="David"/>
          <w:sz w:val="24"/>
          <w:szCs w:val="24"/>
          <w:rtl/>
        </w:rPr>
        <w:instrText xml:space="preserve"> </w:instrText>
      </w:r>
      <w:r>
        <w:rPr>
          <w:rFonts w:ascii="David" w:hAnsi="David" w:cs="David"/>
          <w:sz w:val="24"/>
          <w:szCs w:val="24"/>
          <w:rtl/>
        </w:rPr>
        <w:fldChar w:fldCharType="separate"/>
      </w:r>
      <w:r w:rsidR="0032601F">
        <w:rPr>
          <w:rFonts w:ascii="David" w:hAnsi="David" w:cs="David"/>
          <w:sz w:val="24"/>
          <w:szCs w:val="24"/>
          <w:rtl/>
        </w:rPr>
        <w:t>‏02 מרץ 2023</w:t>
      </w:r>
      <w:r>
        <w:rPr>
          <w:rFonts w:ascii="David" w:hAnsi="David" w:cs="David"/>
          <w:sz w:val="24"/>
          <w:szCs w:val="24"/>
          <w:rtl/>
        </w:rPr>
        <w:fldChar w:fldCharType="end"/>
      </w:r>
    </w:p>
    <w:p w14:paraId="4DC7684D" w14:textId="77777777" w:rsidR="00E41EE9" w:rsidRPr="00812E2D" w:rsidRDefault="00E41EE9" w:rsidP="00E41EE9">
      <w:pPr>
        <w:ind w:left="360"/>
        <w:jc w:val="both"/>
        <w:rPr>
          <w:rFonts w:eastAsia="Calibri" w:cs="David"/>
          <w:b/>
          <w:bCs/>
          <w:sz w:val="24"/>
          <w:szCs w:val="24"/>
          <w:rtl/>
        </w:rPr>
      </w:pPr>
      <w:r w:rsidRPr="00812E2D">
        <w:rPr>
          <w:rFonts w:eastAsia="Calibri" w:cs="David" w:hint="cs"/>
          <w:b/>
          <w:bCs/>
          <w:sz w:val="24"/>
          <w:szCs w:val="24"/>
          <w:rtl/>
        </w:rPr>
        <w:t>לכבוד</w:t>
      </w:r>
    </w:p>
    <w:p w14:paraId="75F92BA9" w14:textId="0F6A8BCA" w:rsidR="00E41EE9" w:rsidRPr="00812E2D" w:rsidRDefault="00E41EE9" w:rsidP="00E41EE9">
      <w:pPr>
        <w:ind w:left="360"/>
        <w:jc w:val="both"/>
        <w:rPr>
          <w:rFonts w:eastAsia="Calibri" w:cs="David"/>
          <w:b/>
          <w:bCs/>
          <w:sz w:val="24"/>
          <w:szCs w:val="24"/>
          <w:rtl/>
        </w:rPr>
      </w:pPr>
      <w:r w:rsidRPr="00812E2D">
        <w:rPr>
          <w:rFonts w:eastAsia="Calibri" w:cs="David" w:hint="cs"/>
          <w:b/>
          <w:bCs/>
          <w:sz w:val="24"/>
          <w:szCs w:val="24"/>
          <w:rtl/>
        </w:rPr>
        <w:t>משתתפי מכרז פומבי מספ</w:t>
      </w:r>
      <w:r w:rsidR="00F549E4">
        <w:rPr>
          <w:rFonts w:eastAsia="Calibri" w:cs="David" w:hint="cs"/>
          <w:b/>
          <w:bCs/>
          <w:sz w:val="24"/>
          <w:szCs w:val="24"/>
          <w:rtl/>
        </w:rPr>
        <w:t xml:space="preserve">ר </w:t>
      </w:r>
      <w:r w:rsidR="002E3F09">
        <w:rPr>
          <w:rFonts w:eastAsia="Calibri" w:cs="David" w:hint="cs"/>
          <w:b/>
          <w:bCs/>
          <w:sz w:val="24"/>
          <w:szCs w:val="24"/>
          <w:rtl/>
        </w:rPr>
        <w:t>2</w:t>
      </w:r>
      <w:r w:rsidR="00F549E4">
        <w:rPr>
          <w:rFonts w:eastAsia="Calibri" w:cs="David" w:hint="cs"/>
          <w:b/>
          <w:bCs/>
          <w:sz w:val="24"/>
          <w:szCs w:val="24"/>
          <w:rtl/>
        </w:rPr>
        <w:t>/</w:t>
      </w:r>
      <w:r w:rsidR="002E3F09">
        <w:rPr>
          <w:rFonts w:eastAsia="Calibri" w:cs="David" w:hint="cs"/>
          <w:b/>
          <w:bCs/>
          <w:sz w:val="24"/>
          <w:szCs w:val="24"/>
          <w:rtl/>
        </w:rPr>
        <w:t>2023</w:t>
      </w:r>
    </w:p>
    <w:p w14:paraId="730CDC7D" w14:textId="043AEBA4" w:rsidR="00E41EE9" w:rsidRPr="00F673A2" w:rsidRDefault="002E3F09" w:rsidP="00E41EE9">
      <w:pPr>
        <w:ind w:left="360"/>
        <w:jc w:val="both"/>
        <w:rPr>
          <w:rFonts w:eastAsia="Calibri" w:cs="David"/>
          <w:b/>
          <w:bCs/>
          <w:sz w:val="24"/>
          <w:szCs w:val="24"/>
          <w:u w:val="single"/>
          <w:rtl/>
        </w:rPr>
      </w:pPr>
      <w:r>
        <w:rPr>
          <w:rFonts w:eastAsia="Calibri" w:cs="David" w:hint="cs"/>
          <w:b/>
          <w:bCs/>
          <w:sz w:val="24"/>
          <w:szCs w:val="24"/>
          <w:u w:val="single"/>
          <w:rtl/>
        </w:rPr>
        <w:t xml:space="preserve">צ.ח.ר </w:t>
      </w:r>
      <w:r>
        <w:rPr>
          <w:rFonts w:eastAsia="Calibri" w:cs="David"/>
          <w:b/>
          <w:bCs/>
          <w:sz w:val="24"/>
          <w:szCs w:val="24"/>
          <w:u w:val="single"/>
          <w:rtl/>
        </w:rPr>
        <w:t>–</w:t>
      </w:r>
      <w:r>
        <w:rPr>
          <w:rFonts w:eastAsia="Calibri" w:cs="David" w:hint="cs"/>
          <w:b/>
          <w:bCs/>
          <w:sz w:val="24"/>
          <w:szCs w:val="24"/>
          <w:u w:val="single"/>
          <w:rtl/>
        </w:rPr>
        <w:t xml:space="preserve"> פארק תעשיות הגליל בע"מ</w:t>
      </w:r>
    </w:p>
    <w:p w14:paraId="4F73AF68" w14:textId="77777777" w:rsidR="00E41EE9" w:rsidRPr="00812E2D" w:rsidRDefault="00E41EE9" w:rsidP="00E41EE9">
      <w:pPr>
        <w:ind w:left="360"/>
        <w:jc w:val="both"/>
        <w:rPr>
          <w:rFonts w:eastAsia="Calibri" w:cs="David"/>
          <w:sz w:val="24"/>
          <w:szCs w:val="24"/>
          <w:rtl/>
        </w:rPr>
      </w:pPr>
    </w:p>
    <w:p w14:paraId="241CF656" w14:textId="77777777" w:rsidR="00E41EE9" w:rsidRPr="00812E2D" w:rsidRDefault="00E41EE9" w:rsidP="00E41EE9">
      <w:pPr>
        <w:ind w:left="360"/>
        <w:jc w:val="both"/>
        <w:rPr>
          <w:rFonts w:eastAsia="Calibri" w:cs="David"/>
          <w:sz w:val="24"/>
          <w:szCs w:val="24"/>
          <w:rtl/>
        </w:rPr>
      </w:pPr>
      <w:r w:rsidRPr="00812E2D">
        <w:rPr>
          <w:rFonts w:eastAsia="Calibri" w:cs="David" w:hint="cs"/>
          <w:sz w:val="24"/>
          <w:szCs w:val="24"/>
          <w:rtl/>
        </w:rPr>
        <w:t>א.ג.נ.,</w:t>
      </w:r>
    </w:p>
    <w:p w14:paraId="0622F4A6" w14:textId="77777777" w:rsidR="00E41EE9" w:rsidRPr="00812E2D" w:rsidRDefault="00E41EE9" w:rsidP="00E41EE9">
      <w:pPr>
        <w:ind w:left="360"/>
        <w:jc w:val="both"/>
        <w:rPr>
          <w:rFonts w:eastAsia="Calibri" w:cs="David"/>
          <w:sz w:val="24"/>
          <w:szCs w:val="24"/>
          <w:rtl/>
        </w:rPr>
      </w:pPr>
    </w:p>
    <w:p w14:paraId="6B309D23" w14:textId="77777777" w:rsidR="002E3F09" w:rsidRDefault="00E41EE9" w:rsidP="002E3F09">
      <w:pPr>
        <w:keepNext/>
        <w:keepLines/>
        <w:spacing w:after="200" w:line="276" w:lineRule="auto"/>
        <w:ind w:right="-142"/>
        <w:jc w:val="center"/>
        <w:rPr>
          <w:rFonts w:ascii="David" w:eastAsia="Calibri" w:hAnsi="David" w:cs="David"/>
          <w:b/>
          <w:bCs/>
          <w:sz w:val="28"/>
          <w:szCs w:val="28"/>
          <w:u w:val="single"/>
          <w:rtl/>
        </w:rPr>
      </w:pPr>
      <w:r w:rsidRPr="00812E2D">
        <w:rPr>
          <w:rFonts w:eastAsia="Calibri" w:cs="David" w:hint="cs"/>
          <w:sz w:val="24"/>
          <w:szCs w:val="24"/>
          <w:rtl/>
        </w:rPr>
        <w:t xml:space="preserve">הנדון: </w:t>
      </w:r>
      <w:r w:rsidRPr="002E3F09">
        <w:rPr>
          <w:rFonts w:ascii="David" w:eastAsia="Calibri" w:hAnsi="David" w:cs="David"/>
          <w:b/>
          <w:bCs/>
          <w:sz w:val="28"/>
          <w:szCs w:val="28"/>
          <w:rtl/>
        </w:rPr>
        <w:t xml:space="preserve">מכרז </w:t>
      </w:r>
      <w:r w:rsidR="002E3F09" w:rsidRPr="002E3F09">
        <w:rPr>
          <w:rFonts w:ascii="David" w:eastAsia="Calibri" w:hAnsi="David" w:cs="David" w:hint="cs"/>
          <w:b/>
          <w:bCs/>
          <w:sz w:val="28"/>
          <w:szCs w:val="28"/>
          <w:rtl/>
        </w:rPr>
        <w:t>פומבי</w:t>
      </w:r>
      <w:r w:rsidRPr="002E3F09">
        <w:rPr>
          <w:rFonts w:ascii="David" w:eastAsia="Calibri" w:hAnsi="David" w:cs="David"/>
          <w:b/>
          <w:bCs/>
          <w:sz w:val="28"/>
          <w:szCs w:val="28"/>
          <w:rtl/>
        </w:rPr>
        <w:t xml:space="preserve"> מס' </w:t>
      </w:r>
      <w:r w:rsidR="002E3F09" w:rsidRPr="002E3F09">
        <w:rPr>
          <w:rFonts w:ascii="David" w:eastAsia="Calibri" w:hAnsi="David" w:cs="David" w:hint="cs"/>
          <w:b/>
          <w:bCs/>
          <w:sz w:val="28"/>
          <w:szCs w:val="28"/>
          <w:rtl/>
        </w:rPr>
        <w:t>2</w:t>
      </w:r>
      <w:r w:rsidR="00F549E4" w:rsidRPr="002E3F09">
        <w:rPr>
          <w:rFonts w:ascii="David" w:eastAsia="Calibri" w:hAnsi="David" w:cs="David" w:hint="cs"/>
          <w:b/>
          <w:bCs/>
          <w:sz w:val="28"/>
          <w:szCs w:val="28"/>
          <w:rtl/>
        </w:rPr>
        <w:t>/</w:t>
      </w:r>
      <w:r w:rsidR="002E3F09" w:rsidRPr="002E3F09">
        <w:rPr>
          <w:rFonts w:ascii="David" w:eastAsia="Calibri" w:hAnsi="David" w:cs="David" w:hint="cs"/>
          <w:b/>
          <w:bCs/>
          <w:sz w:val="28"/>
          <w:szCs w:val="28"/>
          <w:rtl/>
        </w:rPr>
        <w:t>2023</w:t>
      </w:r>
      <w:r w:rsidR="00F549E4" w:rsidRPr="002E3F09">
        <w:rPr>
          <w:rFonts w:ascii="David" w:eastAsia="Calibri" w:hAnsi="David" w:cs="David" w:hint="cs"/>
          <w:b/>
          <w:bCs/>
          <w:sz w:val="28"/>
          <w:szCs w:val="28"/>
          <w:rtl/>
        </w:rPr>
        <w:t xml:space="preserve"> </w:t>
      </w:r>
      <w:r w:rsidR="002E3F09" w:rsidRPr="002E3F09">
        <w:rPr>
          <w:rFonts w:ascii="David" w:eastAsia="Calibri" w:hAnsi="David" w:cs="David"/>
          <w:b/>
          <w:bCs/>
          <w:sz w:val="28"/>
          <w:szCs w:val="28"/>
          <w:rtl/>
        </w:rPr>
        <w:t>לקבלת שירותי תכנון (סופי, מפורט ולביצוע), הוצאת היתר בניה, פיקוח עליון וליווי הביצוע בפרויקט מבנה הנהלת פארק צ.ח.ר – פארק תעשיות הגליל</w:t>
      </w:r>
      <w:r w:rsidR="002E3F09" w:rsidRPr="002E3F09">
        <w:rPr>
          <w:rFonts w:ascii="David" w:eastAsia="Calibri" w:hAnsi="David" w:cs="David"/>
          <w:b/>
          <w:bCs/>
          <w:sz w:val="28"/>
          <w:szCs w:val="28"/>
          <w:u w:val="single"/>
          <w:rtl/>
        </w:rPr>
        <w:t xml:space="preserve"> בע"מ</w:t>
      </w:r>
    </w:p>
    <w:p w14:paraId="146772FE" w14:textId="2E2A7F96" w:rsidR="00E41EE9" w:rsidRPr="002E3F09" w:rsidRDefault="00E41EE9" w:rsidP="002E3F09">
      <w:pPr>
        <w:keepNext/>
        <w:keepLines/>
        <w:spacing w:after="200" w:line="276" w:lineRule="auto"/>
        <w:ind w:right="-142"/>
        <w:jc w:val="center"/>
        <w:rPr>
          <w:rFonts w:ascii="David" w:eastAsia="Calibri" w:hAnsi="David" w:cs="David"/>
          <w:b/>
          <w:bCs/>
          <w:sz w:val="28"/>
          <w:szCs w:val="28"/>
          <w:u w:val="single"/>
          <w:rtl/>
        </w:rPr>
      </w:pPr>
      <w:r w:rsidRPr="002E3F09">
        <w:rPr>
          <w:rFonts w:eastAsia="Calibri" w:cs="David" w:hint="cs"/>
          <w:b/>
          <w:bCs/>
          <w:sz w:val="26"/>
          <w:szCs w:val="26"/>
          <w:u w:val="single"/>
          <w:rtl/>
        </w:rPr>
        <w:t xml:space="preserve">מסמך הבהרות מספר </w:t>
      </w:r>
      <w:r w:rsidR="001D36F7">
        <w:rPr>
          <w:rFonts w:eastAsia="Calibri" w:cs="David" w:hint="cs"/>
          <w:b/>
          <w:bCs/>
          <w:sz w:val="26"/>
          <w:szCs w:val="26"/>
          <w:u w:val="single"/>
          <w:rtl/>
        </w:rPr>
        <w:t>2</w:t>
      </w:r>
    </w:p>
    <w:p w14:paraId="59EBCD49" w14:textId="123AB566" w:rsidR="00FC704D" w:rsidRDefault="002E3F09" w:rsidP="00E41EE9">
      <w:pPr>
        <w:ind w:left="360"/>
        <w:jc w:val="both"/>
        <w:rPr>
          <w:rFonts w:eastAsia="Calibri" w:cs="David"/>
          <w:sz w:val="24"/>
          <w:szCs w:val="24"/>
          <w:rtl/>
        </w:rPr>
      </w:pPr>
      <w:r>
        <w:rPr>
          <w:rFonts w:eastAsia="Calibri" w:cs="David" w:hint="cs"/>
          <w:sz w:val="24"/>
          <w:szCs w:val="24"/>
          <w:rtl/>
        </w:rPr>
        <w:t xml:space="preserve">צ.ח.ר </w:t>
      </w:r>
      <w:r>
        <w:rPr>
          <w:rFonts w:eastAsia="Calibri" w:cs="David"/>
          <w:sz w:val="24"/>
          <w:szCs w:val="24"/>
          <w:rtl/>
        </w:rPr>
        <w:t>–</w:t>
      </w:r>
      <w:r>
        <w:rPr>
          <w:rFonts w:eastAsia="Calibri" w:cs="David" w:hint="cs"/>
          <w:sz w:val="24"/>
          <w:szCs w:val="24"/>
          <w:rtl/>
        </w:rPr>
        <w:t xml:space="preserve"> פארק תעשיות הגליל בע"מ (להלן </w:t>
      </w:r>
      <w:r>
        <w:rPr>
          <w:rFonts w:eastAsia="Calibri" w:cs="David"/>
          <w:sz w:val="24"/>
          <w:szCs w:val="24"/>
          <w:rtl/>
        </w:rPr>
        <w:t>–</w:t>
      </w:r>
      <w:r>
        <w:rPr>
          <w:rFonts w:eastAsia="Calibri" w:cs="David" w:hint="cs"/>
          <w:sz w:val="24"/>
          <w:szCs w:val="24"/>
          <w:rtl/>
        </w:rPr>
        <w:t xml:space="preserve"> </w:t>
      </w:r>
      <w:r w:rsidRPr="002E3F09">
        <w:rPr>
          <w:rFonts w:eastAsia="Calibri" w:cs="David" w:hint="cs"/>
          <w:b/>
          <w:bCs/>
          <w:sz w:val="24"/>
          <w:szCs w:val="24"/>
          <w:rtl/>
        </w:rPr>
        <w:t>המזמין</w:t>
      </w:r>
      <w:r>
        <w:rPr>
          <w:rFonts w:eastAsia="Calibri" w:cs="David" w:hint="cs"/>
          <w:sz w:val="24"/>
          <w:szCs w:val="24"/>
          <w:rtl/>
        </w:rPr>
        <w:t xml:space="preserve">) </w:t>
      </w:r>
      <w:r w:rsidR="00BB3718">
        <w:rPr>
          <w:rFonts w:eastAsia="Calibri" w:cs="David" w:hint="cs"/>
          <w:sz w:val="24"/>
          <w:szCs w:val="24"/>
          <w:rtl/>
        </w:rPr>
        <w:t>מבקש להעביר לעיון המשתתפים במכרז מסמך הבהרות מספר</w:t>
      </w:r>
      <w:r w:rsidR="00E40119">
        <w:rPr>
          <w:rFonts w:eastAsia="Calibri" w:cs="David" w:hint="cs"/>
          <w:sz w:val="24"/>
          <w:szCs w:val="24"/>
          <w:rtl/>
        </w:rPr>
        <w:t xml:space="preserve"> </w:t>
      </w:r>
      <w:r w:rsidR="0059789A">
        <w:rPr>
          <w:rFonts w:eastAsia="Calibri" w:cs="David" w:hint="cs"/>
          <w:sz w:val="24"/>
          <w:szCs w:val="24"/>
          <w:rtl/>
        </w:rPr>
        <w:t>1</w:t>
      </w:r>
      <w:r w:rsidR="00336120">
        <w:rPr>
          <w:rFonts w:eastAsia="Calibri" w:cs="David" w:hint="cs"/>
          <w:sz w:val="24"/>
          <w:szCs w:val="24"/>
          <w:rtl/>
        </w:rPr>
        <w:t xml:space="preserve">, הכולל </w:t>
      </w:r>
      <w:r w:rsidR="00F549E4">
        <w:rPr>
          <w:rFonts w:eastAsia="Calibri" w:cs="David" w:hint="cs"/>
          <w:sz w:val="24"/>
          <w:szCs w:val="24"/>
          <w:rtl/>
        </w:rPr>
        <w:t xml:space="preserve">שאלות </w:t>
      </w:r>
      <w:r>
        <w:rPr>
          <w:rFonts w:eastAsia="Calibri" w:cs="David" w:hint="cs"/>
          <w:sz w:val="24"/>
          <w:szCs w:val="24"/>
          <w:rtl/>
        </w:rPr>
        <w:t xml:space="preserve">/ בקשות הבהרה </w:t>
      </w:r>
      <w:r w:rsidR="00F549E4">
        <w:rPr>
          <w:rFonts w:eastAsia="Calibri" w:cs="David" w:hint="cs"/>
          <w:sz w:val="24"/>
          <w:szCs w:val="24"/>
          <w:rtl/>
        </w:rPr>
        <w:t xml:space="preserve">כפי </w:t>
      </w:r>
      <w:r w:rsidR="001D36F7">
        <w:rPr>
          <w:rFonts w:eastAsia="Calibri" w:cs="David" w:hint="cs"/>
          <w:sz w:val="24"/>
          <w:szCs w:val="24"/>
          <w:rtl/>
        </w:rPr>
        <w:t>שהועברו להתייחסות המזמין בהתייחס לחוברת המכרז המתוקנת ונכון למועד האחרון למשלוח שאלות הבהרה</w:t>
      </w:r>
      <w:r>
        <w:rPr>
          <w:rFonts w:eastAsia="Calibri" w:cs="David" w:hint="cs"/>
          <w:sz w:val="24"/>
          <w:szCs w:val="24"/>
          <w:rtl/>
        </w:rPr>
        <w:t>, כדלקמן:</w:t>
      </w:r>
    </w:p>
    <w:p w14:paraId="58C14F97" w14:textId="0B174AB2" w:rsidR="00E40119" w:rsidRDefault="00E40119" w:rsidP="00E41EE9">
      <w:pPr>
        <w:ind w:left="360"/>
        <w:jc w:val="both"/>
        <w:rPr>
          <w:rFonts w:eastAsia="Calibri" w:cs="David"/>
          <w:sz w:val="24"/>
          <w:szCs w:val="24"/>
          <w:rtl/>
        </w:rPr>
      </w:pPr>
    </w:p>
    <w:tbl>
      <w:tblPr>
        <w:tblStyle w:val="1"/>
        <w:bidiVisual/>
        <w:tblW w:w="0" w:type="auto"/>
        <w:jc w:val="center"/>
        <w:tblLook w:val="04A0" w:firstRow="1" w:lastRow="0" w:firstColumn="1" w:lastColumn="0" w:noHBand="0" w:noVBand="1"/>
      </w:tblPr>
      <w:tblGrid>
        <w:gridCol w:w="781"/>
        <w:gridCol w:w="1036"/>
        <w:gridCol w:w="3280"/>
        <w:gridCol w:w="3280"/>
      </w:tblGrid>
      <w:tr w:rsidR="00F549E4" w:rsidRPr="00203F12" w14:paraId="28BFAAF3" w14:textId="278E3B7A" w:rsidTr="002837AF">
        <w:trPr>
          <w:trHeight w:val="400"/>
          <w:jc w:val="center"/>
        </w:trPr>
        <w:tc>
          <w:tcPr>
            <w:tcW w:w="781" w:type="dxa"/>
            <w:shd w:val="clear" w:color="auto" w:fill="D9D9D9"/>
          </w:tcPr>
          <w:p w14:paraId="0B003626" w14:textId="77777777" w:rsidR="00F549E4" w:rsidRPr="00203F12" w:rsidRDefault="00F549E4" w:rsidP="00203F12">
            <w:pPr>
              <w:jc w:val="center"/>
              <w:rPr>
                <w:rFonts w:ascii="David" w:hAnsi="David" w:cs="David"/>
                <w:b/>
                <w:bCs/>
                <w:sz w:val="22"/>
                <w:szCs w:val="22"/>
                <w:rtl/>
              </w:rPr>
            </w:pPr>
            <w:r w:rsidRPr="00203F12">
              <w:rPr>
                <w:rFonts w:ascii="David" w:hAnsi="David" w:cs="David"/>
                <w:b/>
                <w:bCs/>
                <w:sz w:val="22"/>
                <w:szCs w:val="22"/>
                <w:rtl/>
              </w:rPr>
              <w:t>מס"ד</w:t>
            </w:r>
          </w:p>
        </w:tc>
        <w:tc>
          <w:tcPr>
            <w:tcW w:w="1036" w:type="dxa"/>
            <w:shd w:val="clear" w:color="auto" w:fill="D9D9D9"/>
          </w:tcPr>
          <w:p w14:paraId="3FB01FA2" w14:textId="77777777" w:rsidR="00F549E4" w:rsidRPr="00203F12" w:rsidRDefault="00F549E4" w:rsidP="00203F12">
            <w:pPr>
              <w:jc w:val="center"/>
              <w:rPr>
                <w:rFonts w:ascii="David" w:hAnsi="David" w:cs="David"/>
                <w:b/>
                <w:bCs/>
                <w:sz w:val="22"/>
                <w:szCs w:val="22"/>
                <w:rtl/>
              </w:rPr>
            </w:pPr>
            <w:r w:rsidRPr="00203F12">
              <w:rPr>
                <w:rFonts w:ascii="David" w:hAnsi="David" w:cs="David"/>
                <w:b/>
                <w:bCs/>
                <w:sz w:val="22"/>
                <w:szCs w:val="22"/>
                <w:rtl/>
              </w:rPr>
              <w:t>סעיף</w:t>
            </w:r>
          </w:p>
        </w:tc>
        <w:tc>
          <w:tcPr>
            <w:tcW w:w="3280" w:type="dxa"/>
            <w:shd w:val="clear" w:color="auto" w:fill="D9D9D9"/>
          </w:tcPr>
          <w:p w14:paraId="26A52711" w14:textId="094577FC" w:rsidR="00F549E4" w:rsidRPr="00203F12" w:rsidRDefault="00F549E4" w:rsidP="00203F12">
            <w:pPr>
              <w:jc w:val="center"/>
              <w:rPr>
                <w:rFonts w:ascii="David" w:hAnsi="David" w:cs="David"/>
                <w:b/>
                <w:bCs/>
                <w:sz w:val="22"/>
                <w:szCs w:val="22"/>
                <w:rtl/>
              </w:rPr>
            </w:pPr>
            <w:r w:rsidRPr="00203F12">
              <w:rPr>
                <w:rFonts w:ascii="David" w:hAnsi="David" w:cs="David"/>
                <w:b/>
                <w:bCs/>
                <w:sz w:val="22"/>
                <w:szCs w:val="22"/>
                <w:rtl/>
              </w:rPr>
              <w:t>השאלה</w:t>
            </w:r>
          </w:p>
        </w:tc>
        <w:tc>
          <w:tcPr>
            <w:tcW w:w="3280" w:type="dxa"/>
            <w:shd w:val="clear" w:color="auto" w:fill="D9D9D9"/>
          </w:tcPr>
          <w:p w14:paraId="168C8D1E" w14:textId="0CFE3C3B" w:rsidR="00F549E4" w:rsidRPr="00203F12" w:rsidRDefault="00F549E4" w:rsidP="00203F12">
            <w:pPr>
              <w:jc w:val="center"/>
              <w:rPr>
                <w:rFonts w:ascii="David" w:hAnsi="David" w:cs="David"/>
                <w:b/>
                <w:bCs/>
                <w:sz w:val="22"/>
                <w:szCs w:val="22"/>
                <w:rtl/>
              </w:rPr>
            </w:pPr>
            <w:r w:rsidRPr="00203F12">
              <w:rPr>
                <w:rFonts w:ascii="David" w:hAnsi="David" w:cs="David"/>
                <w:b/>
                <w:bCs/>
                <w:sz w:val="22"/>
                <w:szCs w:val="22"/>
                <w:rtl/>
              </w:rPr>
              <w:t>התשובה</w:t>
            </w:r>
          </w:p>
        </w:tc>
      </w:tr>
      <w:tr w:rsidR="00F549E4" w:rsidRPr="00203F12" w14:paraId="0D6BCBEE" w14:textId="290E6A8D" w:rsidTr="002837AF">
        <w:trPr>
          <w:trHeight w:val="428"/>
          <w:jc w:val="center"/>
        </w:trPr>
        <w:tc>
          <w:tcPr>
            <w:tcW w:w="781" w:type="dxa"/>
            <w:shd w:val="clear" w:color="auto" w:fill="D9D9D9"/>
          </w:tcPr>
          <w:p w14:paraId="5C0DFEEC" w14:textId="77777777" w:rsidR="00F549E4" w:rsidRPr="00203F12" w:rsidRDefault="00F549E4" w:rsidP="00203F12">
            <w:pPr>
              <w:jc w:val="center"/>
              <w:rPr>
                <w:rFonts w:ascii="David" w:hAnsi="David" w:cs="David"/>
                <w:b/>
                <w:bCs/>
                <w:sz w:val="22"/>
                <w:szCs w:val="22"/>
                <w:rtl/>
              </w:rPr>
            </w:pPr>
            <w:r w:rsidRPr="00203F12">
              <w:rPr>
                <w:rFonts w:ascii="David" w:hAnsi="David" w:cs="David"/>
                <w:b/>
                <w:bCs/>
                <w:sz w:val="22"/>
                <w:szCs w:val="22"/>
                <w:rtl/>
              </w:rPr>
              <w:t>1</w:t>
            </w:r>
          </w:p>
        </w:tc>
        <w:tc>
          <w:tcPr>
            <w:tcW w:w="1036" w:type="dxa"/>
          </w:tcPr>
          <w:p w14:paraId="4355CAED" w14:textId="53720673" w:rsidR="00F549E4" w:rsidRPr="00203F12" w:rsidRDefault="001D36F7" w:rsidP="00203F12">
            <w:pPr>
              <w:jc w:val="center"/>
              <w:rPr>
                <w:rFonts w:ascii="David" w:hAnsi="David" w:cs="David"/>
                <w:sz w:val="22"/>
                <w:szCs w:val="22"/>
                <w:rtl/>
              </w:rPr>
            </w:pPr>
            <w:r>
              <w:rPr>
                <w:rFonts w:ascii="David" w:hAnsi="David" w:cs="David" w:hint="cs"/>
                <w:sz w:val="22"/>
                <w:szCs w:val="22"/>
                <w:rtl/>
              </w:rPr>
              <w:t>1.2</w:t>
            </w:r>
          </w:p>
        </w:tc>
        <w:tc>
          <w:tcPr>
            <w:tcW w:w="3280" w:type="dxa"/>
          </w:tcPr>
          <w:p w14:paraId="515E51D1" w14:textId="77777777" w:rsidR="001D36F7" w:rsidRPr="001D36F7" w:rsidRDefault="001D36F7" w:rsidP="001D36F7">
            <w:pPr>
              <w:spacing w:after="160" w:line="256" w:lineRule="auto"/>
              <w:contextualSpacing/>
              <w:rPr>
                <w:rFonts w:cstheme="minorBidi"/>
                <w:noProof w:val="0"/>
                <w:lang w:eastAsia="en-US"/>
              </w:rPr>
            </w:pPr>
            <w:r>
              <w:rPr>
                <w:rtl/>
              </w:rPr>
              <w:t>עמ' 5 סעיף 1.2 – נבקש לאפשר להציג פרויקטים משנת 2014</w:t>
            </w:r>
          </w:p>
          <w:p w14:paraId="15D028AE" w14:textId="0B93C5E9" w:rsidR="00F549E4" w:rsidRPr="001D36F7" w:rsidRDefault="00F549E4" w:rsidP="002E3F09">
            <w:pPr>
              <w:keepNext/>
              <w:keepLines/>
              <w:tabs>
                <w:tab w:val="left" w:pos="800"/>
                <w:tab w:val="left" w:pos="1360"/>
                <w:tab w:val="left" w:pos="1927"/>
              </w:tabs>
              <w:jc w:val="center"/>
              <w:rPr>
                <w:rFonts w:ascii="David" w:hAnsi="David" w:cs="David"/>
                <w:noProof w:val="0"/>
                <w:sz w:val="22"/>
                <w:szCs w:val="22"/>
                <w:rtl/>
              </w:rPr>
            </w:pPr>
          </w:p>
        </w:tc>
        <w:tc>
          <w:tcPr>
            <w:tcW w:w="3280" w:type="dxa"/>
          </w:tcPr>
          <w:p w14:paraId="7C18AFF6" w14:textId="77777777" w:rsidR="00877A0B" w:rsidRDefault="00877A0B" w:rsidP="00203F12">
            <w:pPr>
              <w:jc w:val="center"/>
              <w:rPr>
                <w:rFonts w:ascii="David" w:hAnsi="David" w:cs="David"/>
                <w:b/>
                <w:bCs/>
                <w:sz w:val="22"/>
                <w:szCs w:val="22"/>
                <w:rtl/>
              </w:rPr>
            </w:pPr>
            <w:r>
              <w:rPr>
                <w:rFonts w:ascii="David" w:hAnsi="David" w:cs="David" w:hint="cs"/>
                <w:b/>
                <w:bCs/>
                <w:sz w:val="22"/>
                <w:szCs w:val="22"/>
                <w:rtl/>
              </w:rPr>
              <w:t>הבקשה מתקבלת.</w:t>
            </w:r>
          </w:p>
          <w:p w14:paraId="291A74F9" w14:textId="2C00E009" w:rsidR="002E3F09" w:rsidRPr="00EC322E" w:rsidRDefault="00877A0B" w:rsidP="00203F12">
            <w:pPr>
              <w:jc w:val="center"/>
              <w:rPr>
                <w:rFonts w:ascii="David" w:hAnsi="David" w:cs="David"/>
                <w:b/>
                <w:bCs/>
                <w:sz w:val="22"/>
                <w:szCs w:val="22"/>
                <w:rtl/>
              </w:rPr>
            </w:pPr>
            <w:r>
              <w:rPr>
                <w:rFonts w:ascii="David" w:hAnsi="David" w:cs="David" w:hint="cs"/>
                <w:b/>
                <w:bCs/>
                <w:sz w:val="22"/>
                <w:szCs w:val="22"/>
                <w:rtl/>
              </w:rPr>
              <w:t xml:space="preserve">ראו </w:t>
            </w:r>
            <w:r w:rsidR="001443FA">
              <w:rPr>
                <w:rFonts w:ascii="David" w:hAnsi="David" w:cs="David" w:hint="cs"/>
                <w:b/>
                <w:bCs/>
                <w:sz w:val="22"/>
                <w:szCs w:val="22"/>
                <w:rtl/>
              </w:rPr>
              <w:t>השינוי</w:t>
            </w:r>
            <w:r>
              <w:rPr>
                <w:rFonts w:ascii="David" w:hAnsi="David" w:cs="David" w:hint="cs"/>
                <w:b/>
                <w:bCs/>
                <w:sz w:val="22"/>
                <w:szCs w:val="22"/>
                <w:rtl/>
              </w:rPr>
              <w:t xml:space="preserve"> בחוברת המכרז </w:t>
            </w:r>
            <w:r w:rsidRPr="00435828">
              <w:rPr>
                <w:rFonts w:ascii="David" w:hAnsi="David" w:cs="David" w:hint="cs"/>
                <w:b/>
                <w:bCs/>
                <w:sz w:val="22"/>
                <w:szCs w:val="22"/>
                <w:u w:val="single"/>
                <w:rtl/>
              </w:rPr>
              <w:t>המתוקנת</w:t>
            </w:r>
            <w:r>
              <w:rPr>
                <w:rFonts w:ascii="David" w:hAnsi="David" w:cs="David" w:hint="cs"/>
                <w:b/>
                <w:bCs/>
                <w:sz w:val="22"/>
                <w:szCs w:val="22"/>
                <w:rtl/>
              </w:rPr>
              <w:t xml:space="preserve"> אשר תעלה לאתר האינטרנט של הפארק ביום </w:t>
            </w:r>
            <w:r w:rsidR="001443FA">
              <w:rPr>
                <w:rFonts w:ascii="David" w:hAnsi="David" w:cs="David" w:hint="cs"/>
                <w:b/>
                <w:bCs/>
                <w:sz w:val="22"/>
                <w:szCs w:val="22"/>
                <w:rtl/>
              </w:rPr>
              <w:t>28</w:t>
            </w:r>
            <w:r>
              <w:rPr>
                <w:rFonts w:ascii="David" w:hAnsi="David" w:cs="David" w:hint="cs"/>
                <w:b/>
                <w:bCs/>
                <w:sz w:val="22"/>
                <w:szCs w:val="22"/>
                <w:rtl/>
              </w:rPr>
              <w:t>/2/2023.</w:t>
            </w:r>
            <w:r w:rsidR="002E3F09" w:rsidRPr="00EC322E">
              <w:rPr>
                <w:rFonts w:ascii="David" w:hAnsi="David" w:cs="David" w:hint="cs"/>
                <w:b/>
                <w:bCs/>
                <w:sz w:val="22"/>
                <w:szCs w:val="22"/>
                <w:rtl/>
              </w:rPr>
              <w:t xml:space="preserve"> </w:t>
            </w:r>
          </w:p>
        </w:tc>
      </w:tr>
      <w:tr w:rsidR="00F549E4" w:rsidRPr="00203F12" w14:paraId="624B74A7" w14:textId="77062E73" w:rsidTr="002837AF">
        <w:trPr>
          <w:trHeight w:val="428"/>
          <w:jc w:val="center"/>
        </w:trPr>
        <w:tc>
          <w:tcPr>
            <w:tcW w:w="781" w:type="dxa"/>
            <w:shd w:val="clear" w:color="auto" w:fill="D9D9D9"/>
          </w:tcPr>
          <w:p w14:paraId="7B7B2CBE" w14:textId="77777777" w:rsidR="00F549E4" w:rsidRPr="00203F12" w:rsidRDefault="00F549E4" w:rsidP="00203F12">
            <w:pPr>
              <w:jc w:val="center"/>
              <w:rPr>
                <w:rFonts w:ascii="David" w:hAnsi="David" w:cs="David"/>
                <w:b/>
                <w:bCs/>
                <w:sz w:val="22"/>
                <w:szCs w:val="22"/>
                <w:rtl/>
              </w:rPr>
            </w:pPr>
            <w:r w:rsidRPr="00203F12">
              <w:rPr>
                <w:rFonts w:ascii="David" w:hAnsi="David" w:cs="David"/>
                <w:b/>
                <w:bCs/>
                <w:sz w:val="22"/>
                <w:szCs w:val="22"/>
                <w:rtl/>
              </w:rPr>
              <w:t>2</w:t>
            </w:r>
          </w:p>
        </w:tc>
        <w:tc>
          <w:tcPr>
            <w:tcW w:w="1036" w:type="dxa"/>
          </w:tcPr>
          <w:p w14:paraId="58F4BC51" w14:textId="2A06D5A1" w:rsidR="00F549E4" w:rsidRPr="00203F12" w:rsidRDefault="001D36F7" w:rsidP="00203F12">
            <w:pPr>
              <w:jc w:val="center"/>
              <w:rPr>
                <w:rFonts w:ascii="David" w:hAnsi="David" w:cs="David"/>
                <w:sz w:val="22"/>
                <w:szCs w:val="22"/>
                <w:rtl/>
              </w:rPr>
            </w:pPr>
            <w:r>
              <w:rPr>
                <w:rFonts w:ascii="David" w:hAnsi="David" w:cs="David" w:hint="cs"/>
                <w:sz w:val="22"/>
                <w:szCs w:val="22"/>
                <w:rtl/>
              </w:rPr>
              <w:t>1.2</w:t>
            </w:r>
          </w:p>
        </w:tc>
        <w:tc>
          <w:tcPr>
            <w:tcW w:w="3280" w:type="dxa"/>
          </w:tcPr>
          <w:p w14:paraId="04AC6D15" w14:textId="77777777" w:rsidR="001D36F7" w:rsidRPr="001D36F7" w:rsidRDefault="001D36F7" w:rsidP="001D36F7">
            <w:pPr>
              <w:spacing w:after="160" w:line="256" w:lineRule="auto"/>
              <w:contextualSpacing/>
              <w:rPr>
                <w:rFonts w:cstheme="minorBidi"/>
                <w:noProof w:val="0"/>
                <w:lang w:eastAsia="en-US"/>
              </w:rPr>
            </w:pPr>
            <w:r>
              <w:rPr>
                <w:rtl/>
              </w:rPr>
              <w:t>נבקש לאפשר להציג פרויקטים שתוכננו ובוצעו גם ליזם פרטי אך משמשים כמבני ציבור, קבלת קהל</w:t>
            </w:r>
          </w:p>
          <w:p w14:paraId="63D716B9" w14:textId="633E3FFA" w:rsidR="00F549E4" w:rsidRPr="001D36F7" w:rsidRDefault="00F549E4" w:rsidP="00203F12">
            <w:pPr>
              <w:jc w:val="center"/>
              <w:rPr>
                <w:rFonts w:ascii="David" w:hAnsi="David" w:cs="David"/>
                <w:sz w:val="22"/>
                <w:szCs w:val="22"/>
                <w:rtl/>
              </w:rPr>
            </w:pPr>
          </w:p>
        </w:tc>
        <w:tc>
          <w:tcPr>
            <w:tcW w:w="3280" w:type="dxa"/>
          </w:tcPr>
          <w:p w14:paraId="2EF7BF3C" w14:textId="77777777" w:rsidR="00877A0B" w:rsidRDefault="00877A0B" w:rsidP="00877A0B">
            <w:pPr>
              <w:jc w:val="center"/>
              <w:rPr>
                <w:rFonts w:ascii="David" w:hAnsi="David" w:cs="David"/>
                <w:b/>
                <w:bCs/>
                <w:sz w:val="22"/>
                <w:szCs w:val="22"/>
                <w:rtl/>
              </w:rPr>
            </w:pPr>
            <w:r>
              <w:rPr>
                <w:rFonts w:ascii="David" w:hAnsi="David" w:cs="David" w:hint="cs"/>
                <w:b/>
                <w:bCs/>
                <w:sz w:val="22"/>
                <w:szCs w:val="22"/>
                <w:rtl/>
              </w:rPr>
              <w:t>הבקשה מתקבלת.</w:t>
            </w:r>
          </w:p>
          <w:p w14:paraId="4330E23F" w14:textId="62AD14B5" w:rsidR="00F549E4" w:rsidRPr="00EC322E" w:rsidRDefault="00877A0B" w:rsidP="00877A0B">
            <w:pPr>
              <w:jc w:val="center"/>
              <w:rPr>
                <w:rFonts w:ascii="David" w:hAnsi="David" w:cs="David"/>
                <w:sz w:val="22"/>
                <w:szCs w:val="22"/>
                <w:rtl/>
              </w:rPr>
            </w:pPr>
            <w:r>
              <w:rPr>
                <w:rFonts w:ascii="David" w:hAnsi="David" w:cs="David" w:hint="cs"/>
                <w:b/>
                <w:bCs/>
                <w:sz w:val="22"/>
                <w:szCs w:val="22"/>
                <w:rtl/>
              </w:rPr>
              <w:t xml:space="preserve">ראו </w:t>
            </w:r>
            <w:r w:rsidR="001443FA">
              <w:rPr>
                <w:rFonts w:ascii="David" w:hAnsi="David" w:cs="David" w:hint="cs"/>
                <w:b/>
                <w:bCs/>
                <w:sz w:val="22"/>
                <w:szCs w:val="22"/>
                <w:rtl/>
              </w:rPr>
              <w:t>השינוי</w:t>
            </w:r>
            <w:r>
              <w:rPr>
                <w:rFonts w:ascii="David" w:hAnsi="David" w:cs="David" w:hint="cs"/>
                <w:b/>
                <w:bCs/>
                <w:sz w:val="22"/>
                <w:szCs w:val="22"/>
                <w:rtl/>
              </w:rPr>
              <w:t xml:space="preserve"> בחוברת המכרז </w:t>
            </w:r>
            <w:r w:rsidRPr="00435828">
              <w:rPr>
                <w:rFonts w:ascii="David" w:hAnsi="David" w:cs="David" w:hint="cs"/>
                <w:b/>
                <w:bCs/>
                <w:sz w:val="22"/>
                <w:szCs w:val="22"/>
                <w:u w:val="single"/>
                <w:rtl/>
              </w:rPr>
              <w:t>המתוקנת</w:t>
            </w:r>
            <w:r>
              <w:rPr>
                <w:rFonts w:ascii="David" w:hAnsi="David" w:cs="David" w:hint="cs"/>
                <w:b/>
                <w:bCs/>
                <w:sz w:val="22"/>
                <w:szCs w:val="22"/>
                <w:rtl/>
              </w:rPr>
              <w:t xml:space="preserve"> אשר תעלה לאתר האינטרנט של הפארק ביום </w:t>
            </w:r>
            <w:r w:rsidR="001443FA">
              <w:rPr>
                <w:rFonts w:ascii="David" w:hAnsi="David" w:cs="David" w:hint="cs"/>
                <w:b/>
                <w:bCs/>
                <w:sz w:val="22"/>
                <w:szCs w:val="22"/>
                <w:rtl/>
              </w:rPr>
              <w:t>28</w:t>
            </w:r>
            <w:r>
              <w:rPr>
                <w:rFonts w:ascii="David" w:hAnsi="David" w:cs="David" w:hint="cs"/>
                <w:b/>
                <w:bCs/>
                <w:sz w:val="22"/>
                <w:szCs w:val="22"/>
                <w:rtl/>
              </w:rPr>
              <w:t>/2/2023.</w:t>
            </w:r>
          </w:p>
        </w:tc>
      </w:tr>
      <w:tr w:rsidR="00F549E4" w:rsidRPr="00203F12" w14:paraId="768703B4" w14:textId="77777777" w:rsidTr="002837AF">
        <w:trPr>
          <w:trHeight w:val="428"/>
          <w:jc w:val="center"/>
        </w:trPr>
        <w:tc>
          <w:tcPr>
            <w:tcW w:w="781" w:type="dxa"/>
            <w:shd w:val="clear" w:color="auto" w:fill="D9D9D9"/>
          </w:tcPr>
          <w:p w14:paraId="504528F3" w14:textId="34A60CEC" w:rsidR="00F549E4" w:rsidRPr="00203F12" w:rsidRDefault="00F549E4" w:rsidP="00203F12">
            <w:pPr>
              <w:jc w:val="center"/>
              <w:rPr>
                <w:rFonts w:ascii="David" w:hAnsi="David" w:cs="David"/>
                <w:b/>
                <w:bCs/>
                <w:sz w:val="22"/>
                <w:szCs w:val="22"/>
                <w:rtl/>
              </w:rPr>
            </w:pPr>
            <w:r w:rsidRPr="00203F12">
              <w:rPr>
                <w:rFonts w:ascii="David" w:hAnsi="David" w:cs="David"/>
                <w:b/>
                <w:bCs/>
                <w:sz w:val="22"/>
                <w:szCs w:val="22"/>
                <w:rtl/>
              </w:rPr>
              <w:t>3</w:t>
            </w:r>
          </w:p>
        </w:tc>
        <w:tc>
          <w:tcPr>
            <w:tcW w:w="1036" w:type="dxa"/>
          </w:tcPr>
          <w:p w14:paraId="0840C48D" w14:textId="6FE05ACD" w:rsidR="00F549E4" w:rsidRPr="00203F12" w:rsidRDefault="001D36F7" w:rsidP="00203F12">
            <w:pPr>
              <w:jc w:val="center"/>
              <w:rPr>
                <w:rFonts w:ascii="David" w:hAnsi="David" w:cs="David"/>
                <w:sz w:val="22"/>
                <w:szCs w:val="22"/>
                <w:rtl/>
              </w:rPr>
            </w:pPr>
            <w:r>
              <w:rPr>
                <w:rFonts w:ascii="David" w:hAnsi="David" w:cs="David" w:hint="cs"/>
                <w:sz w:val="22"/>
                <w:szCs w:val="22"/>
                <w:rtl/>
              </w:rPr>
              <w:t>עמ' 10, נספח ב'</w:t>
            </w:r>
          </w:p>
        </w:tc>
        <w:tc>
          <w:tcPr>
            <w:tcW w:w="3280" w:type="dxa"/>
          </w:tcPr>
          <w:p w14:paraId="37C119A2" w14:textId="68303242" w:rsidR="00F549E4" w:rsidRPr="001D36F7" w:rsidRDefault="001D36F7" w:rsidP="001D36F7">
            <w:pPr>
              <w:spacing w:after="160" w:line="256" w:lineRule="auto"/>
              <w:contextualSpacing/>
              <w:rPr>
                <w:rFonts w:cstheme="minorBidi"/>
                <w:noProof w:val="0"/>
                <w:rtl/>
                <w:lang w:eastAsia="en-US"/>
              </w:rPr>
            </w:pPr>
            <w:r>
              <w:rPr>
                <w:rtl/>
              </w:rPr>
              <w:t>נבקש שתשקלו שוב את אומדן שכ"ט הנתון, מדובר בפרויקט לא קטן הכולל יועצים רבים הנכללים גם בם התחשיב. נבקש לשקול תוספת תקציב.</w:t>
            </w:r>
          </w:p>
        </w:tc>
        <w:tc>
          <w:tcPr>
            <w:tcW w:w="3280" w:type="dxa"/>
          </w:tcPr>
          <w:p w14:paraId="40AC9FFA" w14:textId="77777777" w:rsidR="00877A0B" w:rsidRDefault="00877A0B" w:rsidP="00877A0B">
            <w:pPr>
              <w:jc w:val="center"/>
              <w:rPr>
                <w:rFonts w:ascii="David" w:hAnsi="David" w:cs="David"/>
                <w:b/>
                <w:bCs/>
                <w:sz w:val="22"/>
                <w:szCs w:val="22"/>
                <w:rtl/>
              </w:rPr>
            </w:pPr>
            <w:r>
              <w:rPr>
                <w:rFonts w:ascii="David" w:hAnsi="David" w:cs="David" w:hint="cs"/>
                <w:b/>
                <w:bCs/>
                <w:sz w:val="22"/>
                <w:szCs w:val="22"/>
                <w:rtl/>
              </w:rPr>
              <w:t>הבקשה מתקבלת.</w:t>
            </w:r>
          </w:p>
          <w:p w14:paraId="06012F7A" w14:textId="0789564A" w:rsidR="00EC322E" w:rsidRPr="00EC322E" w:rsidRDefault="00877A0B" w:rsidP="00877A0B">
            <w:pPr>
              <w:jc w:val="center"/>
              <w:rPr>
                <w:rFonts w:ascii="David" w:hAnsi="David" w:cs="David"/>
                <w:b/>
                <w:bCs/>
                <w:sz w:val="22"/>
                <w:szCs w:val="22"/>
                <w:rtl/>
              </w:rPr>
            </w:pPr>
            <w:r>
              <w:rPr>
                <w:rFonts w:ascii="David" w:hAnsi="David" w:cs="David" w:hint="cs"/>
                <w:b/>
                <w:bCs/>
                <w:sz w:val="22"/>
                <w:szCs w:val="22"/>
                <w:rtl/>
              </w:rPr>
              <w:t xml:space="preserve">ראו </w:t>
            </w:r>
            <w:r w:rsidR="001443FA">
              <w:rPr>
                <w:rFonts w:ascii="David" w:hAnsi="David" w:cs="David" w:hint="cs"/>
                <w:b/>
                <w:bCs/>
                <w:sz w:val="22"/>
                <w:szCs w:val="22"/>
                <w:rtl/>
              </w:rPr>
              <w:t>השינוי</w:t>
            </w:r>
            <w:r>
              <w:rPr>
                <w:rFonts w:ascii="David" w:hAnsi="David" w:cs="David" w:hint="cs"/>
                <w:b/>
                <w:bCs/>
                <w:sz w:val="22"/>
                <w:szCs w:val="22"/>
                <w:rtl/>
              </w:rPr>
              <w:t xml:space="preserve"> בחוברת המכרז </w:t>
            </w:r>
            <w:r w:rsidRPr="00435828">
              <w:rPr>
                <w:rFonts w:ascii="David" w:hAnsi="David" w:cs="David" w:hint="cs"/>
                <w:b/>
                <w:bCs/>
                <w:sz w:val="22"/>
                <w:szCs w:val="22"/>
                <w:u w:val="single"/>
                <w:rtl/>
              </w:rPr>
              <w:t>המתוקנת</w:t>
            </w:r>
            <w:r>
              <w:rPr>
                <w:rFonts w:ascii="David" w:hAnsi="David" w:cs="David" w:hint="cs"/>
                <w:b/>
                <w:bCs/>
                <w:sz w:val="22"/>
                <w:szCs w:val="22"/>
                <w:rtl/>
              </w:rPr>
              <w:t xml:space="preserve"> אשר תעלה לאתר האינטרנט של הפארק ביום </w:t>
            </w:r>
            <w:r w:rsidR="001443FA">
              <w:rPr>
                <w:rFonts w:ascii="David" w:hAnsi="David" w:cs="David" w:hint="cs"/>
                <w:b/>
                <w:bCs/>
                <w:sz w:val="22"/>
                <w:szCs w:val="22"/>
                <w:rtl/>
              </w:rPr>
              <w:t>28</w:t>
            </w:r>
            <w:r>
              <w:rPr>
                <w:rFonts w:ascii="David" w:hAnsi="David" w:cs="David" w:hint="cs"/>
                <w:b/>
                <w:bCs/>
                <w:sz w:val="22"/>
                <w:szCs w:val="22"/>
                <w:rtl/>
              </w:rPr>
              <w:t>/2/2023.</w:t>
            </w:r>
          </w:p>
        </w:tc>
      </w:tr>
      <w:tr w:rsidR="00F549E4" w:rsidRPr="00203F12" w14:paraId="3B8E5A2E" w14:textId="77777777" w:rsidTr="002837AF">
        <w:trPr>
          <w:trHeight w:val="428"/>
          <w:jc w:val="center"/>
        </w:trPr>
        <w:tc>
          <w:tcPr>
            <w:tcW w:w="781" w:type="dxa"/>
            <w:shd w:val="clear" w:color="auto" w:fill="D9D9D9"/>
          </w:tcPr>
          <w:p w14:paraId="15E858F7" w14:textId="5F266B27" w:rsidR="00F549E4" w:rsidRPr="00203F12" w:rsidRDefault="00F549E4" w:rsidP="00203F12">
            <w:pPr>
              <w:jc w:val="center"/>
              <w:rPr>
                <w:rFonts w:ascii="David" w:hAnsi="David" w:cs="David"/>
                <w:b/>
                <w:bCs/>
                <w:sz w:val="22"/>
                <w:szCs w:val="22"/>
                <w:rtl/>
              </w:rPr>
            </w:pPr>
            <w:r w:rsidRPr="00203F12">
              <w:rPr>
                <w:rFonts w:ascii="David" w:hAnsi="David" w:cs="David"/>
                <w:b/>
                <w:bCs/>
                <w:sz w:val="22"/>
                <w:szCs w:val="22"/>
                <w:rtl/>
              </w:rPr>
              <w:t>4</w:t>
            </w:r>
          </w:p>
        </w:tc>
        <w:tc>
          <w:tcPr>
            <w:tcW w:w="1036" w:type="dxa"/>
          </w:tcPr>
          <w:p w14:paraId="0DA9B31B" w14:textId="7C480626" w:rsidR="00F549E4" w:rsidRPr="00203F12" w:rsidRDefault="001D36F7" w:rsidP="00203F12">
            <w:pPr>
              <w:pStyle w:val="xxmsonormal"/>
              <w:jc w:val="center"/>
              <w:rPr>
                <w:rFonts w:ascii="David" w:hAnsi="David" w:cs="David"/>
                <w:rtl/>
              </w:rPr>
            </w:pPr>
            <w:r>
              <w:rPr>
                <w:rFonts w:ascii="David" w:hAnsi="David" w:cs="David" w:hint="cs"/>
                <w:rtl/>
              </w:rPr>
              <w:t>עמ' 12, חלק ב', ס' 2</w:t>
            </w:r>
          </w:p>
        </w:tc>
        <w:tc>
          <w:tcPr>
            <w:tcW w:w="3280" w:type="dxa"/>
          </w:tcPr>
          <w:p w14:paraId="4248CF33" w14:textId="49B3E3C5" w:rsidR="00F549E4" w:rsidRPr="001D36F7" w:rsidRDefault="001D36F7" w:rsidP="001D36F7">
            <w:pPr>
              <w:spacing w:after="160" w:line="256" w:lineRule="auto"/>
              <w:contextualSpacing/>
              <w:rPr>
                <w:rFonts w:cstheme="minorBidi"/>
                <w:noProof w:val="0"/>
                <w:rtl/>
                <w:lang w:eastAsia="en-US"/>
              </w:rPr>
            </w:pPr>
            <w:r>
              <w:rPr>
                <w:rtl/>
              </w:rPr>
              <w:t>ציוני איכות – במכרזים מסוג זה מקובל לתת לפחות 60% לציוני האיכות, נבקש לעדכן את חלוקת האחוזים בין סעיפי האיכות לסעיף הצעת המחיר</w:t>
            </w:r>
          </w:p>
        </w:tc>
        <w:tc>
          <w:tcPr>
            <w:tcW w:w="3280" w:type="dxa"/>
          </w:tcPr>
          <w:p w14:paraId="7E41C0CC" w14:textId="02688A06" w:rsidR="00EC322E" w:rsidRPr="001D36F7" w:rsidRDefault="001D36F7" w:rsidP="00203F12">
            <w:pPr>
              <w:jc w:val="center"/>
              <w:rPr>
                <w:rFonts w:ascii="David" w:hAnsi="David" w:cs="David"/>
                <w:sz w:val="22"/>
                <w:szCs w:val="22"/>
                <w:rtl/>
              </w:rPr>
            </w:pPr>
            <w:r w:rsidRPr="001D36F7">
              <w:rPr>
                <w:rFonts w:ascii="David" w:hAnsi="David" w:cs="David" w:hint="cs"/>
                <w:sz w:val="22"/>
                <w:szCs w:val="22"/>
                <w:rtl/>
              </w:rPr>
              <w:t>הבקשה נדחית.</w:t>
            </w:r>
          </w:p>
        </w:tc>
      </w:tr>
      <w:tr w:rsidR="001D36F7" w:rsidRPr="00203F12" w14:paraId="6FDAD31F" w14:textId="77777777" w:rsidTr="002837AF">
        <w:trPr>
          <w:trHeight w:val="428"/>
          <w:jc w:val="center"/>
        </w:trPr>
        <w:tc>
          <w:tcPr>
            <w:tcW w:w="781" w:type="dxa"/>
            <w:shd w:val="clear" w:color="auto" w:fill="D9D9D9"/>
          </w:tcPr>
          <w:p w14:paraId="5A866211" w14:textId="38E2511C" w:rsidR="001D36F7" w:rsidRPr="00203F12" w:rsidRDefault="001D36F7" w:rsidP="00203F12">
            <w:pPr>
              <w:jc w:val="center"/>
              <w:rPr>
                <w:rFonts w:ascii="David" w:hAnsi="David" w:cs="David"/>
                <w:b/>
                <w:bCs/>
                <w:sz w:val="22"/>
                <w:szCs w:val="22"/>
                <w:rtl/>
              </w:rPr>
            </w:pPr>
            <w:r>
              <w:rPr>
                <w:rFonts w:ascii="David" w:hAnsi="David" w:cs="David" w:hint="cs"/>
                <w:b/>
                <w:bCs/>
                <w:sz w:val="22"/>
                <w:szCs w:val="22"/>
                <w:rtl/>
              </w:rPr>
              <w:t>5</w:t>
            </w:r>
          </w:p>
        </w:tc>
        <w:tc>
          <w:tcPr>
            <w:tcW w:w="1036" w:type="dxa"/>
          </w:tcPr>
          <w:p w14:paraId="706D1A76" w14:textId="0693999E" w:rsidR="001D36F7" w:rsidRDefault="001D36F7" w:rsidP="00203F12">
            <w:pPr>
              <w:pStyle w:val="xxmsonormal"/>
              <w:jc w:val="center"/>
              <w:rPr>
                <w:rFonts w:ascii="David" w:hAnsi="David" w:cs="David"/>
                <w:rtl/>
              </w:rPr>
            </w:pPr>
            <w:r>
              <w:rPr>
                <w:rFonts w:ascii="David" w:hAnsi="David" w:cs="David" w:hint="cs"/>
                <w:rtl/>
              </w:rPr>
              <w:t>חלק ז', תת סעיף 1.1</w:t>
            </w:r>
          </w:p>
        </w:tc>
        <w:tc>
          <w:tcPr>
            <w:tcW w:w="3280" w:type="dxa"/>
          </w:tcPr>
          <w:p w14:paraId="249D1D7A" w14:textId="62244D44" w:rsidR="001D36F7" w:rsidRPr="001D36F7" w:rsidRDefault="001D36F7" w:rsidP="001D36F7">
            <w:pPr>
              <w:spacing w:after="160" w:line="256" w:lineRule="auto"/>
              <w:contextualSpacing/>
              <w:rPr>
                <w:rFonts w:cstheme="minorBidi"/>
                <w:noProof w:val="0"/>
                <w:rtl/>
                <w:lang w:eastAsia="en-US"/>
              </w:rPr>
            </w:pPr>
            <w:r>
              <w:rPr>
                <w:rtl/>
              </w:rPr>
              <w:t>אישור מחזור הכנסות  - מקובל לבקש מרו"ח – נבקש שתפרידו את הסעיף מהתצהיר</w:t>
            </w:r>
          </w:p>
        </w:tc>
        <w:tc>
          <w:tcPr>
            <w:tcW w:w="3280" w:type="dxa"/>
          </w:tcPr>
          <w:p w14:paraId="7A477EC6" w14:textId="77777777" w:rsidR="001D36F7" w:rsidRPr="001D36F7" w:rsidRDefault="001D36F7" w:rsidP="00203F12">
            <w:pPr>
              <w:jc w:val="center"/>
              <w:rPr>
                <w:rFonts w:ascii="David" w:hAnsi="David" w:cs="David"/>
                <w:sz w:val="22"/>
                <w:szCs w:val="22"/>
                <w:rtl/>
              </w:rPr>
            </w:pPr>
            <w:r w:rsidRPr="001D36F7">
              <w:rPr>
                <w:rFonts w:ascii="David" w:hAnsi="David" w:cs="David" w:hint="cs"/>
                <w:sz w:val="22"/>
                <w:szCs w:val="22"/>
                <w:rtl/>
              </w:rPr>
              <w:t>הבקשה נדחית.</w:t>
            </w:r>
          </w:p>
          <w:p w14:paraId="3A80877E" w14:textId="2D64DC2C" w:rsidR="001D36F7" w:rsidRPr="00EC322E" w:rsidRDefault="001D36F7" w:rsidP="00203F12">
            <w:pPr>
              <w:jc w:val="center"/>
              <w:rPr>
                <w:rFonts w:ascii="David" w:hAnsi="David" w:cs="David"/>
                <w:b/>
                <w:bCs/>
                <w:sz w:val="22"/>
                <w:szCs w:val="22"/>
                <w:rtl/>
              </w:rPr>
            </w:pPr>
            <w:r w:rsidRPr="001D36F7">
              <w:rPr>
                <w:rFonts w:ascii="David" w:hAnsi="David" w:cs="David" w:hint="cs"/>
                <w:sz w:val="22"/>
                <w:szCs w:val="22"/>
                <w:rtl/>
              </w:rPr>
              <w:t>במסגרת תנאי המכרז נדרש אישור רו"ח, כפי שמצוין בשאלה, אולם חלק ז' הינו תצהיר של המציע כי הוא עונה על כל תנאי הסף. אין מניעה כי בשים לב לאישור רו"ח יצהיר המורשה מטעם המציע כי הוא אכן עונה על תנאי הסף</w:t>
            </w:r>
          </w:p>
        </w:tc>
      </w:tr>
    </w:tbl>
    <w:p w14:paraId="6FD56050" w14:textId="01653DB9" w:rsidR="00E41EE9" w:rsidRPr="00812E2D" w:rsidRDefault="00E41EE9" w:rsidP="002E3F09">
      <w:pPr>
        <w:ind w:left="360"/>
        <w:jc w:val="both"/>
        <w:rPr>
          <w:rFonts w:eastAsia="Calibri" w:cs="David"/>
          <w:sz w:val="24"/>
          <w:szCs w:val="24"/>
          <w:rtl/>
        </w:rPr>
      </w:pPr>
      <w:r w:rsidRPr="00812E2D">
        <w:rPr>
          <w:rFonts w:eastAsia="Calibri" w:cs="David" w:hint="cs"/>
          <w:sz w:val="24"/>
          <w:szCs w:val="24"/>
          <w:rtl/>
        </w:rPr>
        <w:t>בהצלחה!</w:t>
      </w:r>
    </w:p>
    <w:p w14:paraId="1B27B93C" w14:textId="0EFEC31A" w:rsidR="00E41EE9" w:rsidRPr="00812E2D" w:rsidRDefault="00F673A2" w:rsidP="001D36F7">
      <w:pPr>
        <w:ind w:left="5040"/>
        <w:jc w:val="both"/>
        <w:rPr>
          <w:rFonts w:eastAsia="Calibri" w:cs="David"/>
          <w:sz w:val="24"/>
          <w:szCs w:val="24"/>
          <w:rtl/>
        </w:rPr>
      </w:pPr>
      <w:r>
        <w:rPr>
          <w:rFonts w:eastAsia="Calibri" w:cs="David" w:hint="cs"/>
          <w:sz w:val="24"/>
          <w:szCs w:val="24"/>
          <w:rtl/>
        </w:rPr>
        <w:t xml:space="preserve">      </w:t>
      </w:r>
      <w:r w:rsidR="007B04DB">
        <w:rPr>
          <w:rFonts w:eastAsia="Calibri" w:cs="David" w:hint="cs"/>
          <w:sz w:val="24"/>
          <w:szCs w:val="24"/>
          <w:rtl/>
        </w:rPr>
        <w:t xml:space="preserve">בכבוד רב </w:t>
      </w:r>
      <w:r w:rsidR="00E41EE9" w:rsidRPr="00812E2D">
        <w:rPr>
          <w:rFonts w:eastAsia="Calibri" w:cs="David" w:hint="cs"/>
          <w:sz w:val="24"/>
          <w:szCs w:val="24"/>
          <w:rtl/>
        </w:rPr>
        <w:t>בברכה,</w:t>
      </w:r>
    </w:p>
    <w:p w14:paraId="5DF9EDD7" w14:textId="504C0A91" w:rsidR="00E41EE9" w:rsidRPr="00812E2D" w:rsidRDefault="007B04DB" w:rsidP="00F673A2">
      <w:pPr>
        <w:ind w:left="3600" w:firstLine="720"/>
        <w:jc w:val="both"/>
        <w:rPr>
          <w:rFonts w:eastAsia="Calibri" w:cs="David"/>
          <w:sz w:val="24"/>
          <w:szCs w:val="24"/>
          <w:rtl/>
        </w:rPr>
      </w:pPr>
      <w:r>
        <w:rPr>
          <w:rFonts w:eastAsia="Calibri" w:cs="David" w:hint="cs"/>
          <w:sz w:val="24"/>
          <w:szCs w:val="24"/>
          <w:rtl/>
        </w:rPr>
        <w:t xml:space="preserve">  </w:t>
      </w:r>
      <w:r w:rsidR="002E3F09">
        <w:rPr>
          <w:rFonts w:eastAsia="Calibri" w:cs="David" w:hint="cs"/>
          <w:sz w:val="24"/>
          <w:szCs w:val="24"/>
          <w:rtl/>
        </w:rPr>
        <w:t xml:space="preserve">     צ.ח.ר פארק תעשיות הגליל </w:t>
      </w:r>
      <w:r w:rsidR="00E41EE9" w:rsidRPr="00812E2D">
        <w:rPr>
          <w:rFonts w:eastAsia="Calibri" w:cs="David" w:hint="cs"/>
          <w:sz w:val="24"/>
          <w:szCs w:val="24"/>
          <w:rtl/>
        </w:rPr>
        <w:t>בע"מ</w:t>
      </w:r>
      <w:r w:rsidR="00E41EE9" w:rsidRPr="00812E2D">
        <w:rPr>
          <w:rFonts w:eastAsia="Calibri" w:cs="David"/>
          <w:sz w:val="24"/>
          <w:szCs w:val="24"/>
          <w:rtl/>
        </w:rPr>
        <w:tab/>
      </w:r>
      <w:r>
        <w:rPr>
          <w:rFonts w:eastAsia="Calibri" w:cs="David"/>
          <w:sz w:val="24"/>
          <w:szCs w:val="24"/>
          <w:rtl/>
        </w:rPr>
        <w:tab/>
      </w:r>
    </w:p>
    <w:p w14:paraId="4C0DCECB" w14:textId="231C9287" w:rsidR="00E41EE9" w:rsidRPr="001D36F7" w:rsidRDefault="00E41EE9" w:rsidP="00E41EE9">
      <w:pPr>
        <w:jc w:val="both"/>
        <w:rPr>
          <w:rFonts w:eastAsia="Calibri" w:cs="David"/>
          <w:b/>
          <w:bCs/>
        </w:rPr>
      </w:pPr>
      <w:r w:rsidRPr="001D36F7">
        <w:rPr>
          <w:rFonts w:eastAsia="Calibri" w:cs="David"/>
          <w:b/>
          <w:bCs/>
          <w:rtl/>
        </w:rPr>
        <w:t>מסמך זה, על נספחיו, מהווים חלק בלתי נפרד ממסמכי המכרז.</w:t>
      </w:r>
    </w:p>
    <w:p w14:paraId="48C30F72" w14:textId="1D24FB47" w:rsidR="00E41EE9" w:rsidRPr="001D36F7" w:rsidRDefault="00E41EE9" w:rsidP="00E41EE9">
      <w:pPr>
        <w:jc w:val="both"/>
        <w:rPr>
          <w:rFonts w:eastAsia="Calibri" w:cs="David"/>
          <w:b/>
          <w:bCs/>
          <w:rtl/>
        </w:rPr>
      </w:pPr>
      <w:r w:rsidRPr="001D36F7">
        <w:rPr>
          <w:rFonts w:eastAsia="Calibri" w:cs="David"/>
          <w:b/>
          <w:bCs/>
          <w:rtl/>
        </w:rPr>
        <w:t>על המציע לחתום על גבי מסמך זה ולצרפו כחלק בלתי נפרד מהצעתו במכרז.</w:t>
      </w:r>
    </w:p>
    <w:p w14:paraId="3CBDF15C" w14:textId="77777777" w:rsidR="00E41EE9" w:rsidRPr="00812E2D" w:rsidRDefault="00E41EE9" w:rsidP="00E41EE9">
      <w:pPr>
        <w:jc w:val="center"/>
        <w:rPr>
          <w:rFonts w:eastAsia="Calibri" w:cs="David"/>
          <w:b/>
          <w:bCs/>
          <w:sz w:val="24"/>
          <w:szCs w:val="24"/>
          <w:rtl/>
        </w:rPr>
      </w:pPr>
      <w:r w:rsidRPr="00812E2D">
        <w:rPr>
          <w:rFonts w:eastAsia="Calibri" w:cs="David"/>
          <w:b/>
          <w:bCs/>
          <w:sz w:val="24"/>
          <w:szCs w:val="24"/>
          <w:rtl/>
        </w:rPr>
        <w:t>_______________</w:t>
      </w:r>
      <w:r w:rsidRPr="00812E2D">
        <w:rPr>
          <w:rFonts w:eastAsia="Calibri" w:cs="David"/>
          <w:b/>
          <w:bCs/>
          <w:sz w:val="24"/>
          <w:szCs w:val="24"/>
          <w:rtl/>
        </w:rPr>
        <w:tab/>
      </w:r>
      <w:r w:rsidRPr="00812E2D">
        <w:rPr>
          <w:rFonts w:eastAsia="Calibri" w:cs="David"/>
          <w:b/>
          <w:bCs/>
          <w:sz w:val="24"/>
          <w:szCs w:val="24"/>
          <w:rtl/>
        </w:rPr>
        <w:tab/>
        <w:t>_______________</w:t>
      </w:r>
      <w:r w:rsidRPr="00812E2D">
        <w:rPr>
          <w:rFonts w:eastAsia="Calibri" w:cs="David"/>
          <w:b/>
          <w:bCs/>
          <w:sz w:val="24"/>
          <w:szCs w:val="24"/>
          <w:rtl/>
        </w:rPr>
        <w:tab/>
      </w:r>
      <w:r w:rsidRPr="00812E2D">
        <w:rPr>
          <w:rFonts w:eastAsia="Calibri" w:cs="David"/>
          <w:b/>
          <w:bCs/>
          <w:sz w:val="24"/>
          <w:szCs w:val="24"/>
          <w:rtl/>
        </w:rPr>
        <w:tab/>
        <w:t>_________________</w:t>
      </w:r>
    </w:p>
    <w:p w14:paraId="1451A571" w14:textId="2378543E" w:rsidR="00BD4A2F" w:rsidRPr="004F512A" w:rsidRDefault="00E41EE9" w:rsidP="004F512A">
      <w:pPr>
        <w:jc w:val="center"/>
        <w:rPr>
          <w:rFonts w:eastAsia="Calibri" w:cs="David"/>
          <w:b/>
          <w:bCs/>
          <w:sz w:val="24"/>
          <w:szCs w:val="24"/>
          <w:rtl/>
        </w:rPr>
      </w:pPr>
      <w:r w:rsidRPr="00812E2D">
        <w:rPr>
          <w:rFonts w:eastAsia="Calibri" w:cs="David"/>
          <w:b/>
          <w:bCs/>
          <w:sz w:val="24"/>
          <w:szCs w:val="24"/>
          <w:rtl/>
        </w:rPr>
        <w:t>תאריך</w:t>
      </w:r>
      <w:r w:rsidRPr="00812E2D">
        <w:rPr>
          <w:rFonts w:eastAsia="Calibri" w:cs="David"/>
          <w:b/>
          <w:bCs/>
          <w:sz w:val="24"/>
          <w:szCs w:val="24"/>
          <w:rtl/>
        </w:rPr>
        <w:tab/>
      </w:r>
      <w:r w:rsidRPr="00812E2D">
        <w:rPr>
          <w:rFonts w:eastAsia="Calibri" w:cs="David"/>
          <w:b/>
          <w:bCs/>
          <w:sz w:val="24"/>
          <w:szCs w:val="24"/>
          <w:rtl/>
        </w:rPr>
        <w:tab/>
      </w:r>
      <w:r w:rsidRPr="00812E2D">
        <w:rPr>
          <w:rFonts w:eastAsia="Calibri" w:cs="David"/>
          <w:b/>
          <w:bCs/>
          <w:sz w:val="24"/>
          <w:szCs w:val="24"/>
          <w:rtl/>
        </w:rPr>
        <w:tab/>
        <w:t xml:space="preserve">      </w:t>
      </w:r>
      <w:r w:rsidRPr="00812E2D">
        <w:rPr>
          <w:rFonts w:eastAsia="Calibri" w:cs="David" w:hint="cs"/>
          <w:b/>
          <w:bCs/>
          <w:sz w:val="24"/>
          <w:szCs w:val="24"/>
          <w:rtl/>
        </w:rPr>
        <w:t xml:space="preserve">           </w:t>
      </w:r>
      <w:r w:rsidRPr="00812E2D">
        <w:rPr>
          <w:rFonts w:eastAsia="Calibri" w:cs="David"/>
          <w:b/>
          <w:bCs/>
          <w:sz w:val="24"/>
          <w:szCs w:val="24"/>
          <w:rtl/>
        </w:rPr>
        <w:t>שם המציע</w:t>
      </w:r>
      <w:r w:rsidRPr="00812E2D">
        <w:rPr>
          <w:rFonts w:eastAsia="Calibri" w:cs="David"/>
          <w:b/>
          <w:bCs/>
          <w:sz w:val="24"/>
          <w:szCs w:val="24"/>
          <w:rtl/>
        </w:rPr>
        <w:tab/>
      </w:r>
      <w:r w:rsidRPr="00812E2D">
        <w:rPr>
          <w:rFonts w:eastAsia="Calibri" w:cs="David"/>
          <w:b/>
          <w:bCs/>
          <w:sz w:val="24"/>
          <w:szCs w:val="24"/>
          <w:rtl/>
        </w:rPr>
        <w:tab/>
      </w:r>
      <w:r w:rsidRPr="00812E2D">
        <w:rPr>
          <w:rFonts w:eastAsia="Calibri" w:cs="David"/>
          <w:b/>
          <w:bCs/>
          <w:sz w:val="24"/>
          <w:szCs w:val="24"/>
          <w:rtl/>
        </w:rPr>
        <w:tab/>
        <w:t xml:space="preserve">    חתימה + חותמת</w:t>
      </w:r>
    </w:p>
    <w:sectPr w:rsidR="00BD4A2F" w:rsidRPr="004F512A" w:rsidSect="000425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0F2A" w14:textId="77777777" w:rsidR="001513F3" w:rsidRDefault="001513F3" w:rsidP="00C70D17">
      <w:r>
        <w:separator/>
      </w:r>
    </w:p>
  </w:endnote>
  <w:endnote w:type="continuationSeparator" w:id="0">
    <w:p w14:paraId="4420CDD1" w14:textId="77777777" w:rsidR="001513F3" w:rsidRDefault="001513F3" w:rsidP="00C7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1A97" w14:textId="77777777" w:rsidR="002E3F09" w:rsidRDefault="002E3F0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0FCE" w14:textId="77777777" w:rsidR="002E3F09" w:rsidRDefault="002E3F0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2B10" w14:textId="77777777" w:rsidR="002E3F09" w:rsidRDefault="002E3F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3947" w14:textId="77777777" w:rsidR="001513F3" w:rsidRDefault="001513F3" w:rsidP="00C70D17">
      <w:r>
        <w:separator/>
      </w:r>
    </w:p>
  </w:footnote>
  <w:footnote w:type="continuationSeparator" w:id="0">
    <w:p w14:paraId="4388D178" w14:textId="77777777" w:rsidR="001513F3" w:rsidRDefault="001513F3" w:rsidP="00C7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9B6A" w14:textId="77777777" w:rsidR="002E3F09" w:rsidRDefault="002E3F0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F2DA" w14:textId="7FFFD9EE" w:rsidR="00BB3718" w:rsidRPr="00F673A2" w:rsidRDefault="00000000" w:rsidP="002E3F09">
    <w:pPr>
      <w:pStyle w:val="a6"/>
      <w:jc w:val="center"/>
    </w:pPr>
    <w:sdt>
      <w:sdtPr>
        <w:rPr>
          <w:rtl/>
        </w:rPr>
        <w:id w:val="651109822"/>
        <w:docPartObj>
          <w:docPartGallery w:val="Page Numbers (Margins)"/>
          <w:docPartUnique/>
        </w:docPartObj>
      </w:sdtPr>
      <w:sdtContent>
        <w:r w:rsidR="00DE2AB0">
          <w:rPr>
            <w:rtl/>
          </w:rPr>
          <mc:AlternateContent>
            <mc:Choice Requires="wps">
              <w:drawing>
                <wp:anchor distT="0" distB="0" distL="114300" distR="114300" simplePos="0" relativeHeight="251664384" behindDoc="0" locked="0" layoutInCell="0" allowOverlap="1" wp14:anchorId="2F041FAB" wp14:editId="0D21AFA1">
                  <wp:simplePos x="0" y="0"/>
                  <wp:positionH relativeFrom="leftMargin">
                    <wp:align>left</wp:align>
                  </wp:positionH>
                  <wp:positionV relativeFrom="margin">
                    <wp:align>center</wp:align>
                  </wp:positionV>
                  <wp:extent cx="727710" cy="329565"/>
                  <wp:effectExtent l="0" t="0" r="0" b="3810"/>
                  <wp:wrapNone/>
                  <wp:docPr id="33" name="מלבן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FBDDC" w14:textId="77777777" w:rsidR="00DE2AB0" w:rsidRDefault="00DE2AB0">
                              <w:pPr>
                                <w:pBdr>
                                  <w:bottom w:val="single" w:sz="4" w:space="1" w:color="auto"/>
                                </w:pBdr>
                              </w:pPr>
                              <w:r>
                                <w:fldChar w:fldCharType="begin"/>
                              </w:r>
                              <w:r>
                                <w:instrText>PAGE   \* MERGEFORMAT</w:instrText>
                              </w:r>
                              <w:r>
                                <w:fldChar w:fldCharType="separate"/>
                              </w:r>
                              <w:r>
                                <w:rPr>
                                  <w:rtl/>
                                  <w:lang w:val="he-IL"/>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F041FAB" id="מלבן 33" o:spid="_x0000_s1026" style="position:absolute;left:0;text-align:left;margin-left:0;margin-top:0;width:57.3pt;height:25.95pt;flip:x;z-index:25166438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" o:allowincell="f" stroked="f">
                  <v:textbox>
                    <w:txbxContent>
                      <w:p w14:paraId="4C3FBDDC" w14:textId="77777777" w:rsidR="00DE2AB0" w:rsidRDefault="00DE2AB0">
                        <w:pPr>
                          <w:pBdr>
                            <w:bottom w:val="single" w:sz="4" w:space="1" w:color="auto"/>
                          </w:pBdr>
                        </w:pPr>
                        <w:r>
                          <w:fldChar w:fldCharType="begin"/>
                        </w:r>
                        <w:r>
                          <w:instrText>PAGE   \* MERGEFORMAT</w:instrText>
                        </w:r>
                        <w:r>
                          <w:fldChar w:fldCharType="separate"/>
                        </w:r>
                        <w:r>
                          <w:rPr>
                            <w:rtl/>
                            <w:lang w:val="he-IL"/>
                          </w:rPr>
                          <w:t>2</w:t>
                        </w:r>
                        <w:r>
                          <w:fldChar w:fldCharType="end"/>
                        </w:r>
                      </w:p>
                    </w:txbxContent>
                  </v:textbox>
                  <w10:wrap anchorx="margin" anchory="margin"/>
                </v:rect>
              </w:pict>
            </mc:Fallback>
          </mc:AlternateContent>
        </w:r>
      </w:sdtContent>
    </w:sdt>
    <w:r w:rsidR="002E3F09" w:rsidRPr="00506A47">
      <w:rPr>
        <w:rFonts w:cs="Arial"/>
        <w:rtl/>
      </w:rPr>
      <w:drawing>
        <wp:inline distT="0" distB="0" distL="0" distR="0" wp14:anchorId="604026E3" wp14:editId="1820CDE0">
          <wp:extent cx="5274310" cy="1335401"/>
          <wp:effectExtent l="0" t="0" r="2540" b="0"/>
          <wp:docPr id="3" name="תמונה 3" descr="C:\Users\User\AppData\Local\Microsoft\Windows\Temporary Internet Files\Content.Outlook\QHLE364P\לוגו עליון צח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QHLE364P\לוגו עליון צחר.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335401"/>
                  </a:xfrm>
                  <a:prstGeom prst="rect">
                    <a:avLst/>
                  </a:prstGeom>
                  <a:noFill/>
                  <a:ln>
                    <a:noFill/>
                  </a:ln>
                </pic:spPr>
              </pic:pic>
            </a:graphicData>
          </a:graphic>
        </wp:inline>
      </w:drawing>
    </w:r>
    <w:r w:rsidR="00C70D17">
      <w:rPr>
        <w:rtl/>
        <w:lang w:eastAsia="en-US"/>
      </w:rPr>
      <mc:AlternateContent>
        <mc:Choice Requires="wps">
          <w:drawing>
            <wp:anchor distT="0" distB="0" distL="114300" distR="114300" simplePos="0" relativeHeight="251660288" behindDoc="0" locked="0" layoutInCell="1" allowOverlap="1" wp14:anchorId="4B1801CC" wp14:editId="0AA2C4EC">
              <wp:simplePos x="0" y="0"/>
              <wp:positionH relativeFrom="column">
                <wp:posOffset>-1600200</wp:posOffset>
              </wp:positionH>
              <wp:positionV relativeFrom="paragraph">
                <wp:posOffset>-685800</wp:posOffset>
              </wp:positionV>
              <wp:extent cx="342900" cy="8001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a:noFill/>
                      </a:ln>
                    </wps:spPr>
                    <wps:txbx>
                      <w:txbxContent>
                        <w:p w14:paraId="2387ABA6" w14:textId="77777777" w:rsidR="00C70D17" w:rsidRPr="000E4B7D" w:rsidRDefault="00C70D17" w:rsidP="00C70D17">
                          <w:pPr>
                            <w:rPr>
                              <w:noProof w:val="0"/>
                              <w:szCs w:val="52"/>
                              <w:rtl/>
                            </w:rPr>
                          </w:pPr>
                        </w:p>
                        <w:p w14:paraId="26D0D553" w14:textId="77777777" w:rsidR="00C70D17" w:rsidRPr="00FF47A8" w:rsidRDefault="00C70D17" w:rsidP="00C70D17">
                          <w:pPr>
                            <w:rPr>
                              <w:szCs w:val="5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01CC" id="Rectangle 2" o:spid="_x0000_s1027" style="position:absolute;left:0;text-align:left;margin-left:-126pt;margin-top:-54pt;width:27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" stroked="f">
              <v:textbox>
                <w:txbxContent>
                  <w:p w14:paraId="2387ABA6" w14:textId="77777777" w:rsidR="00C70D17" w:rsidRPr="000E4B7D" w:rsidRDefault="00C70D17" w:rsidP="00C70D17">
                    <w:pPr>
                      <w:rPr>
                        <w:noProof w:val="0"/>
                        <w:szCs w:val="52"/>
                        <w:rtl/>
                      </w:rPr>
                    </w:pPr>
                  </w:p>
                  <w:p w14:paraId="26D0D553" w14:textId="77777777" w:rsidR="00C70D17" w:rsidRPr="00FF47A8" w:rsidRDefault="00C70D17" w:rsidP="00C70D17">
                    <w:pPr>
                      <w:rPr>
                        <w:szCs w:val="52"/>
                      </w:rPr>
                    </w:pPr>
                  </w:p>
                </w:txbxContent>
              </v:textbox>
            </v:rect>
          </w:pict>
        </mc:Fallback>
      </mc:AlternateContent>
    </w:r>
    <w:r w:rsidR="00C70D17">
      <w:rPr>
        <w:lang w:eastAsia="en-US"/>
      </w:rPr>
      <mc:AlternateContent>
        <mc:Choice Requires="wps">
          <w:drawing>
            <wp:anchor distT="0" distB="0" distL="114300" distR="114300" simplePos="0" relativeHeight="251659264" behindDoc="0" locked="0" layoutInCell="1" allowOverlap="1" wp14:anchorId="572D1DF1" wp14:editId="78E296B7">
              <wp:simplePos x="0" y="0"/>
              <wp:positionH relativeFrom="column">
                <wp:posOffset>-1600200</wp:posOffset>
              </wp:positionH>
              <wp:positionV relativeFrom="paragraph">
                <wp:posOffset>-685800</wp:posOffset>
              </wp:positionV>
              <wp:extent cx="34290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a:noFill/>
                      </a:ln>
                    </wps:spPr>
                    <wps:txbx>
                      <w:txbxContent>
                        <w:p w14:paraId="43B34380" w14:textId="77777777" w:rsidR="00C70D17" w:rsidRPr="000E4B7D" w:rsidRDefault="00C70D17" w:rsidP="00C70D17">
                          <w:pPr>
                            <w:rPr>
                              <w:noProof w:val="0"/>
                              <w:szCs w:val="52"/>
                              <w:rtl/>
                            </w:rPr>
                          </w:pPr>
                        </w:p>
                        <w:p w14:paraId="4F3166FB" w14:textId="77777777" w:rsidR="00C70D17" w:rsidRPr="00FF47A8" w:rsidRDefault="00C70D17" w:rsidP="00C70D17">
                          <w:pPr>
                            <w:rPr>
                              <w:szCs w:val="5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1DF1" id="_x0000_s1028" style="position:absolute;left:0;text-align:left;margin-left:-126pt;margin-top:-54pt;width:27pt;height: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" stroked="f">
              <v:textbox>
                <w:txbxContent>
                  <w:p w14:paraId="43B34380" w14:textId="77777777" w:rsidR="00C70D17" w:rsidRPr="000E4B7D" w:rsidRDefault="00C70D17" w:rsidP="00C70D17">
                    <w:pPr>
                      <w:rPr>
                        <w:noProof w:val="0"/>
                        <w:szCs w:val="52"/>
                        <w:rtl/>
                      </w:rPr>
                    </w:pPr>
                  </w:p>
                  <w:p w14:paraId="4F3166FB" w14:textId="77777777" w:rsidR="00C70D17" w:rsidRPr="00FF47A8" w:rsidRDefault="00C70D17" w:rsidP="00C70D17">
                    <w:pPr>
                      <w:rPr>
                        <w:szCs w:val="5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E96C" w14:textId="77777777" w:rsidR="002E3F09" w:rsidRDefault="002E3F0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319C"/>
    <w:multiLevelType w:val="hybridMultilevel"/>
    <w:tmpl w:val="41280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746BE8"/>
    <w:multiLevelType w:val="multilevel"/>
    <w:tmpl w:val="8E4CA1D4"/>
    <w:lvl w:ilvl="0">
      <w:start w:val="1"/>
      <w:numFmt w:val="decimal"/>
      <w:lvlText w:val="%1."/>
      <w:lvlJc w:val="left"/>
      <w:pPr>
        <w:tabs>
          <w:tab w:val="num" w:pos="360"/>
        </w:tabs>
        <w:ind w:left="360" w:hanging="360"/>
      </w:pPr>
      <w:rPr>
        <w:rFonts w:ascii="David" w:hAnsi="David" w:cs="David" w:hint="default"/>
        <w:sz w:val="24"/>
        <w:szCs w:val="24"/>
      </w:rPr>
    </w:lvl>
    <w:lvl w:ilvl="1">
      <w:start w:val="1"/>
      <w:numFmt w:val="decimal"/>
      <w:lvlText w:val="%1.%2."/>
      <w:lvlJc w:val="left"/>
      <w:pPr>
        <w:tabs>
          <w:tab w:val="num" w:pos="999"/>
        </w:tabs>
        <w:ind w:left="999" w:hanging="432"/>
      </w:pPr>
      <w:rPr>
        <w:rFonts w:ascii="David" w:hAnsi="David" w:cs="David" w:hint="default"/>
        <w:b w:val="0"/>
        <w:bCs w:val="0"/>
        <w:sz w:val="24"/>
        <w:szCs w:val="24"/>
      </w:rPr>
    </w:lvl>
    <w:lvl w:ilvl="2">
      <w:start w:val="1"/>
      <w:numFmt w:val="decimal"/>
      <w:lvlText w:val="%1.%2.%3."/>
      <w:lvlJc w:val="left"/>
      <w:pPr>
        <w:tabs>
          <w:tab w:val="num" w:pos="1224"/>
        </w:tabs>
        <w:ind w:left="1224" w:hanging="504"/>
      </w:pPr>
      <w:rPr>
        <w:rFonts w:ascii="David" w:hAnsi="David" w:cs="David" w:hint="default"/>
      </w:rPr>
    </w:lvl>
    <w:lvl w:ilvl="3">
      <w:start w:val="1"/>
      <w:numFmt w:val="decimal"/>
      <w:lvlText w:val="%1.%2.%3.%4."/>
      <w:lvlJc w:val="left"/>
      <w:pPr>
        <w:tabs>
          <w:tab w:val="num" w:pos="1728"/>
        </w:tabs>
        <w:ind w:left="1728" w:hanging="648"/>
      </w:pPr>
      <w:rPr>
        <w:rFonts w:ascii="David" w:hAnsi="David" w:cs="David"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458C55EE"/>
    <w:multiLevelType w:val="hybridMultilevel"/>
    <w:tmpl w:val="9FD05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CC46B0"/>
    <w:multiLevelType w:val="hybridMultilevel"/>
    <w:tmpl w:val="4E78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40E2D"/>
    <w:multiLevelType w:val="hybridMultilevel"/>
    <w:tmpl w:val="CD1A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344FD"/>
    <w:multiLevelType w:val="hybridMultilevel"/>
    <w:tmpl w:val="BA1A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07FF3"/>
    <w:multiLevelType w:val="hybridMultilevel"/>
    <w:tmpl w:val="77627D1A"/>
    <w:lvl w:ilvl="0" w:tplc="1DBAE0F4">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E7C76"/>
    <w:multiLevelType w:val="hybridMultilevel"/>
    <w:tmpl w:val="40542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4131939">
    <w:abstractNumId w:val="5"/>
  </w:num>
  <w:num w:numId="2" w16cid:durableId="477767549">
    <w:abstractNumId w:val="0"/>
  </w:num>
  <w:num w:numId="3" w16cid:durableId="2078551962">
    <w:abstractNumId w:val="3"/>
  </w:num>
  <w:num w:numId="4" w16cid:durableId="951591396">
    <w:abstractNumId w:val="6"/>
  </w:num>
  <w:num w:numId="5" w16cid:durableId="26882340">
    <w:abstractNumId w:val="7"/>
  </w:num>
  <w:num w:numId="6" w16cid:durableId="972097481">
    <w:abstractNumId w:val="4"/>
  </w:num>
  <w:num w:numId="7" w16cid:durableId="84427378">
    <w:abstractNumId w:val="1"/>
  </w:num>
  <w:num w:numId="8" w16cid:durableId="76220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17"/>
    <w:rsid w:val="0004254F"/>
    <w:rsid w:val="00044B37"/>
    <w:rsid w:val="000A3AEC"/>
    <w:rsid w:val="000C0552"/>
    <w:rsid w:val="0010315D"/>
    <w:rsid w:val="001443FA"/>
    <w:rsid w:val="001513F3"/>
    <w:rsid w:val="0017594F"/>
    <w:rsid w:val="00181453"/>
    <w:rsid w:val="001B46AE"/>
    <w:rsid w:val="001B7425"/>
    <w:rsid w:val="001D36F7"/>
    <w:rsid w:val="00203F12"/>
    <w:rsid w:val="00256C6B"/>
    <w:rsid w:val="002837AF"/>
    <w:rsid w:val="00293F98"/>
    <w:rsid w:val="002C080C"/>
    <w:rsid w:val="002E3F09"/>
    <w:rsid w:val="002E60DB"/>
    <w:rsid w:val="0030073F"/>
    <w:rsid w:val="0032601F"/>
    <w:rsid w:val="00333753"/>
    <w:rsid w:val="00336120"/>
    <w:rsid w:val="00366963"/>
    <w:rsid w:val="00382402"/>
    <w:rsid w:val="00391858"/>
    <w:rsid w:val="003939ED"/>
    <w:rsid w:val="003E4470"/>
    <w:rsid w:val="00435828"/>
    <w:rsid w:val="004F512A"/>
    <w:rsid w:val="00561BE2"/>
    <w:rsid w:val="00590FA5"/>
    <w:rsid w:val="0059789A"/>
    <w:rsid w:val="005B53CE"/>
    <w:rsid w:val="005E4D85"/>
    <w:rsid w:val="006454CA"/>
    <w:rsid w:val="00684E74"/>
    <w:rsid w:val="00696605"/>
    <w:rsid w:val="006D58C4"/>
    <w:rsid w:val="006F54A1"/>
    <w:rsid w:val="007B04DB"/>
    <w:rsid w:val="007D50AB"/>
    <w:rsid w:val="00843656"/>
    <w:rsid w:val="00876C65"/>
    <w:rsid w:val="00877A0B"/>
    <w:rsid w:val="00910AAF"/>
    <w:rsid w:val="00924701"/>
    <w:rsid w:val="009700C7"/>
    <w:rsid w:val="009B2A17"/>
    <w:rsid w:val="00A07343"/>
    <w:rsid w:val="00A40761"/>
    <w:rsid w:val="00A5206E"/>
    <w:rsid w:val="00A76E26"/>
    <w:rsid w:val="00AC7C49"/>
    <w:rsid w:val="00BB3718"/>
    <w:rsid w:val="00BD10D2"/>
    <w:rsid w:val="00BD4A2F"/>
    <w:rsid w:val="00C05CE4"/>
    <w:rsid w:val="00C161A0"/>
    <w:rsid w:val="00C556AA"/>
    <w:rsid w:val="00C5576B"/>
    <w:rsid w:val="00C56312"/>
    <w:rsid w:val="00C61887"/>
    <w:rsid w:val="00C70D17"/>
    <w:rsid w:val="00C7117B"/>
    <w:rsid w:val="00C82D34"/>
    <w:rsid w:val="00CE0928"/>
    <w:rsid w:val="00D42A6D"/>
    <w:rsid w:val="00D54EF0"/>
    <w:rsid w:val="00D61CE0"/>
    <w:rsid w:val="00D87554"/>
    <w:rsid w:val="00DC2691"/>
    <w:rsid w:val="00DE2AB0"/>
    <w:rsid w:val="00DE78E5"/>
    <w:rsid w:val="00E40119"/>
    <w:rsid w:val="00E41EE9"/>
    <w:rsid w:val="00E82C52"/>
    <w:rsid w:val="00E935E0"/>
    <w:rsid w:val="00E96C34"/>
    <w:rsid w:val="00EC322E"/>
    <w:rsid w:val="00EE1548"/>
    <w:rsid w:val="00F549E4"/>
    <w:rsid w:val="00F673A2"/>
    <w:rsid w:val="00F81FCA"/>
    <w:rsid w:val="00FA2872"/>
    <w:rsid w:val="00FC704D"/>
    <w:rsid w:val="00FD0054"/>
    <w:rsid w:val="00FD61D6"/>
    <w:rsid w:val="00FE0F99"/>
    <w:rsid w:val="00FE61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00E2A"/>
  <w15:chartTrackingRefBased/>
  <w15:docId w15:val="{08784337-B929-4D96-A590-88F21FB1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D17"/>
    <w:pPr>
      <w:bidi/>
      <w:spacing w:after="0" w:line="240" w:lineRule="auto"/>
    </w:pPr>
    <w:rPr>
      <w:rFonts w:ascii="Times New Roman" w:eastAsia="Times New Roman" w:hAnsi="Times New Roman" w:cs="Miriam"/>
      <w:noProof/>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PRIVACY List Paragraph,LP1,x.x.x.x,פיסקת bullets,lp1,FooterText,numbered,Paragraphe de liste1,Bullet List,מפרט פירוט סעיפים,Bullet Number,Use Case List Paragraph,Num Bullet 1,style 2,List Paragraph_0,List Paragraph_1,רשימה א.ב"/>
    <w:basedOn w:val="a"/>
    <w:link w:val="a4"/>
    <w:uiPriority w:val="34"/>
    <w:qFormat/>
    <w:rsid w:val="00C70D17"/>
    <w:pPr>
      <w:ind w:left="720"/>
    </w:pPr>
  </w:style>
  <w:style w:type="character" w:styleId="Hyperlink">
    <w:name w:val="Hyperlink"/>
    <w:uiPriority w:val="99"/>
    <w:rsid w:val="00C70D17"/>
    <w:rPr>
      <w:color w:val="0000FF"/>
      <w:u w:val="single"/>
    </w:rPr>
  </w:style>
  <w:style w:type="paragraph" w:styleId="a5">
    <w:name w:val="No Spacing"/>
    <w:uiPriority w:val="1"/>
    <w:qFormat/>
    <w:rsid w:val="00C70D17"/>
    <w:pPr>
      <w:bidi/>
      <w:spacing w:after="0" w:line="240" w:lineRule="auto"/>
    </w:pPr>
    <w:rPr>
      <w:rFonts w:ascii="Times New Roman" w:eastAsia="Times New Roman" w:hAnsi="Times New Roman" w:cs="Miriam"/>
      <w:noProof/>
      <w:sz w:val="20"/>
      <w:szCs w:val="20"/>
      <w:lang w:eastAsia="he-IL"/>
    </w:rPr>
  </w:style>
  <w:style w:type="character" w:customStyle="1" w:styleId="a4">
    <w:name w:val="פיסקת רשימה תו"/>
    <w:aliases w:val="PRIVACY List Paragraph תו,LP1 תו,x.x.x.x תו,פיסקת bullets תו,lp1 תו,FooterText תו,numbered תו,Paragraphe de liste1 תו,Bullet List תו,מפרט פירוט סעיפים תו,Bullet Number תו,Use Case List Paragraph תו,Num Bullet 1 תו,style 2 תו,רשימה א.ב תו"/>
    <w:link w:val="a3"/>
    <w:uiPriority w:val="34"/>
    <w:locked/>
    <w:rsid w:val="00C70D17"/>
    <w:rPr>
      <w:rFonts w:ascii="Times New Roman" w:eastAsia="Times New Roman" w:hAnsi="Times New Roman" w:cs="Miriam"/>
      <w:noProof/>
      <w:sz w:val="20"/>
      <w:szCs w:val="20"/>
      <w:lang w:eastAsia="he-IL"/>
    </w:rPr>
  </w:style>
  <w:style w:type="paragraph" w:styleId="a6">
    <w:name w:val="header"/>
    <w:aliases w:val="Header"/>
    <w:basedOn w:val="a"/>
    <w:link w:val="a7"/>
    <w:uiPriority w:val="99"/>
    <w:unhideWhenUsed/>
    <w:rsid w:val="00C70D17"/>
    <w:pPr>
      <w:tabs>
        <w:tab w:val="center" w:pos="4320"/>
        <w:tab w:val="right" w:pos="8640"/>
      </w:tabs>
    </w:pPr>
  </w:style>
  <w:style w:type="character" w:customStyle="1" w:styleId="a7">
    <w:name w:val="כותרת עליונה תו"/>
    <w:aliases w:val="Header תו"/>
    <w:basedOn w:val="a0"/>
    <w:link w:val="a6"/>
    <w:uiPriority w:val="99"/>
    <w:rsid w:val="00C70D17"/>
    <w:rPr>
      <w:rFonts w:ascii="Times New Roman" w:eastAsia="Times New Roman" w:hAnsi="Times New Roman" w:cs="Miriam"/>
      <w:noProof/>
      <w:sz w:val="20"/>
      <w:szCs w:val="20"/>
      <w:lang w:eastAsia="he-IL"/>
    </w:rPr>
  </w:style>
  <w:style w:type="paragraph" w:styleId="a8">
    <w:name w:val="footer"/>
    <w:basedOn w:val="a"/>
    <w:link w:val="a9"/>
    <w:uiPriority w:val="99"/>
    <w:unhideWhenUsed/>
    <w:rsid w:val="00C70D17"/>
    <w:pPr>
      <w:tabs>
        <w:tab w:val="center" w:pos="4320"/>
        <w:tab w:val="right" w:pos="8640"/>
      </w:tabs>
    </w:pPr>
  </w:style>
  <w:style w:type="character" w:customStyle="1" w:styleId="a9">
    <w:name w:val="כותרת תחתונה תו"/>
    <w:basedOn w:val="a0"/>
    <w:link w:val="a8"/>
    <w:uiPriority w:val="99"/>
    <w:rsid w:val="00C70D17"/>
    <w:rPr>
      <w:rFonts w:ascii="Times New Roman" w:eastAsia="Times New Roman" w:hAnsi="Times New Roman" w:cs="Miriam"/>
      <w:noProof/>
      <w:sz w:val="20"/>
      <w:szCs w:val="20"/>
      <w:lang w:eastAsia="he-IL"/>
    </w:rPr>
  </w:style>
  <w:style w:type="table" w:customStyle="1" w:styleId="1">
    <w:name w:val="רשת טבלה1"/>
    <w:basedOn w:val="a1"/>
    <w:next w:val="aa"/>
    <w:uiPriority w:val="39"/>
    <w:rsid w:val="00E41EE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E4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a"/>
    <w:rsid w:val="00F549E4"/>
    <w:rPr>
      <w:rFonts w:ascii="Calibri" w:eastAsiaTheme="minorHAnsi" w:hAnsi="Calibri" w:cs="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483">
      <w:bodyDiv w:val="1"/>
      <w:marLeft w:val="0"/>
      <w:marRight w:val="0"/>
      <w:marTop w:val="0"/>
      <w:marBottom w:val="0"/>
      <w:divBdr>
        <w:top w:val="none" w:sz="0" w:space="0" w:color="auto"/>
        <w:left w:val="none" w:sz="0" w:space="0" w:color="auto"/>
        <w:bottom w:val="none" w:sz="0" w:space="0" w:color="auto"/>
        <w:right w:val="none" w:sz="0" w:space="0" w:color="auto"/>
      </w:divBdr>
    </w:div>
    <w:div w:id="200749398">
      <w:bodyDiv w:val="1"/>
      <w:marLeft w:val="0"/>
      <w:marRight w:val="0"/>
      <w:marTop w:val="0"/>
      <w:marBottom w:val="0"/>
      <w:divBdr>
        <w:top w:val="none" w:sz="0" w:space="0" w:color="auto"/>
        <w:left w:val="none" w:sz="0" w:space="0" w:color="auto"/>
        <w:bottom w:val="none" w:sz="0" w:space="0" w:color="auto"/>
        <w:right w:val="none" w:sz="0" w:space="0" w:color="auto"/>
      </w:divBdr>
    </w:div>
    <w:div w:id="218709088">
      <w:bodyDiv w:val="1"/>
      <w:marLeft w:val="0"/>
      <w:marRight w:val="0"/>
      <w:marTop w:val="0"/>
      <w:marBottom w:val="0"/>
      <w:divBdr>
        <w:top w:val="none" w:sz="0" w:space="0" w:color="auto"/>
        <w:left w:val="none" w:sz="0" w:space="0" w:color="auto"/>
        <w:bottom w:val="none" w:sz="0" w:space="0" w:color="auto"/>
        <w:right w:val="none" w:sz="0" w:space="0" w:color="auto"/>
      </w:divBdr>
    </w:div>
    <w:div w:id="296378525">
      <w:bodyDiv w:val="1"/>
      <w:marLeft w:val="0"/>
      <w:marRight w:val="0"/>
      <w:marTop w:val="0"/>
      <w:marBottom w:val="0"/>
      <w:divBdr>
        <w:top w:val="none" w:sz="0" w:space="0" w:color="auto"/>
        <w:left w:val="none" w:sz="0" w:space="0" w:color="auto"/>
        <w:bottom w:val="none" w:sz="0" w:space="0" w:color="auto"/>
        <w:right w:val="none" w:sz="0" w:space="0" w:color="auto"/>
      </w:divBdr>
    </w:div>
    <w:div w:id="301694918">
      <w:bodyDiv w:val="1"/>
      <w:marLeft w:val="0"/>
      <w:marRight w:val="0"/>
      <w:marTop w:val="0"/>
      <w:marBottom w:val="0"/>
      <w:divBdr>
        <w:top w:val="none" w:sz="0" w:space="0" w:color="auto"/>
        <w:left w:val="none" w:sz="0" w:space="0" w:color="auto"/>
        <w:bottom w:val="none" w:sz="0" w:space="0" w:color="auto"/>
        <w:right w:val="none" w:sz="0" w:space="0" w:color="auto"/>
      </w:divBdr>
    </w:div>
    <w:div w:id="372996714">
      <w:bodyDiv w:val="1"/>
      <w:marLeft w:val="0"/>
      <w:marRight w:val="0"/>
      <w:marTop w:val="0"/>
      <w:marBottom w:val="0"/>
      <w:divBdr>
        <w:top w:val="none" w:sz="0" w:space="0" w:color="auto"/>
        <w:left w:val="none" w:sz="0" w:space="0" w:color="auto"/>
        <w:bottom w:val="none" w:sz="0" w:space="0" w:color="auto"/>
        <w:right w:val="none" w:sz="0" w:space="0" w:color="auto"/>
      </w:divBdr>
    </w:div>
    <w:div w:id="555166443">
      <w:bodyDiv w:val="1"/>
      <w:marLeft w:val="0"/>
      <w:marRight w:val="0"/>
      <w:marTop w:val="0"/>
      <w:marBottom w:val="0"/>
      <w:divBdr>
        <w:top w:val="none" w:sz="0" w:space="0" w:color="auto"/>
        <w:left w:val="none" w:sz="0" w:space="0" w:color="auto"/>
        <w:bottom w:val="none" w:sz="0" w:space="0" w:color="auto"/>
        <w:right w:val="none" w:sz="0" w:space="0" w:color="auto"/>
      </w:divBdr>
    </w:div>
    <w:div w:id="848448150">
      <w:bodyDiv w:val="1"/>
      <w:marLeft w:val="0"/>
      <w:marRight w:val="0"/>
      <w:marTop w:val="0"/>
      <w:marBottom w:val="0"/>
      <w:divBdr>
        <w:top w:val="none" w:sz="0" w:space="0" w:color="auto"/>
        <w:left w:val="none" w:sz="0" w:space="0" w:color="auto"/>
        <w:bottom w:val="none" w:sz="0" w:space="0" w:color="auto"/>
        <w:right w:val="none" w:sz="0" w:space="0" w:color="auto"/>
      </w:divBdr>
    </w:div>
    <w:div w:id="871579577">
      <w:bodyDiv w:val="1"/>
      <w:marLeft w:val="0"/>
      <w:marRight w:val="0"/>
      <w:marTop w:val="0"/>
      <w:marBottom w:val="0"/>
      <w:divBdr>
        <w:top w:val="none" w:sz="0" w:space="0" w:color="auto"/>
        <w:left w:val="none" w:sz="0" w:space="0" w:color="auto"/>
        <w:bottom w:val="none" w:sz="0" w:space="0" w:color="auto"/>
        <w:right w:val="none" w:sz="0" w:space="0" w:color="auto"/>
      </w:divBdr>
    </w:div>
    <w:div w:id="871844106">
      <w:bodyDiv w:val="1"/>
      <w:marLeft w:val="0"/>
      <w:marRight w:val="0"/>
      <w:marTop w:val="0"/>
      <w:marBottom w:val="0"/>
      <w:divBdr>
        <w:top w:val="none" w:sz="0" w:space="0" w:color="auto"/>
        <w:left w:val="none" w:sz="0" w:space="0" w:color="auto"/>
        <w:bottom w:val="none" w:sz="0" w:space="0" w:color="auto"/>
        <w:right w:val="none" w:sz="0" w:space="0" w:color="auto"/>
      </w:divBdr>
    </w:div>
    <w:div w:id="914238934">
      <w:bodyDiv w:val="1"/>
      <w:marLeft w:val="0"/>
      <w:marRight w:val="0"/>
      <w:marTop w:val="0"/>
      <w:marBottom w:val="0"/>
      <w:divBdr>
        <w:top w:val="none" w:sz="0" w:space="0" w:color="auto"/>
        <w:left w:val="none" w:sz="0" w:space="0" w:color="auto"/>
        <w:bottom w:val="none" w:sz="0" w:space="0" w:color="auto"/>
        <w:right w:val="none" w:sz="0" w:space="0" w:color="auto"/>
      </w:divBdr>
    </w:div>
    <w:div w:id="983583866">
      <w:bodyDiv w:val="1"/>
      <w:marLeft w:val="0"/>
      <w:marRight w:val="0"/>
      <w:marTop w:val="0"/>
      <w:marBottom w:val="0"/>
      <w:divBdr>
        <w:top w:val="none" w:sz="0" w:space="0" w:color="auto"/>
        <w:left w:val="none" w:sz="0" w:space="0" w:color="auto"/>
        <w:bottom w:val="none" w:sz="0" w:space="0" w:color="auto"/>
        <w:right w:val="none" w:sz="0" w:space="0" w:color="auto"/>
      </w:divBdr>
    </w:div>
    <w:div w:id="1052001979">
      <w:bodyDiv w:val="1"/>
      <w:marLeft w:val="0"/>
      <w:marRight w:val="0"/>
      <w:marTop w:val="0"/>
      <w:marBottom w:val="0"/>
      <w:divBdr>
        <w:top w:val="none" w:sz="0" w:space="0" w:color="auto"/>
        <w:left w:val="none" w:sz="0" w:space="0" w:color="auto"/>
        <w:bottom w:val="none" w:sz="0" w:space="0" w:color="auto"/>
        <w:right w:val="none" w:sz="0" w:space="0" w:color="auto"/>
      </w:divBdr>
    </w:div>
    <w:div w:id="1093664898">
      <w:bodyDiv w:val="1"/>
      <w:marLeft w:val="0"/>
      <w:marRight w:val="0"/>
      <w:marTop w:val="0"/>
      <w:marBottom w:val="0"/>
      <w:divBdr>
        <w:top w:val="none" w:sz="0" w:space="0" w:color="auto"/>
        <w:left w:val="none" w:sz="0" w:space="0" w:color="auto"/>
        <w:bottom w:val="none" w:sz="0" w:space="0" w:color="auto"/>
        <w:right w:val="none" w:sz="0" w:space="0" w:color="auto"/>
      </w:divBdr>
    </w:div>
    <w:div w:id="1139617924">
      <w:bodyDiv w:val="1"/>
      <w:marLeft w:val="0"/>
      <w:marRight w:val="0"/>
      <w:marTop w:val="0"/>
      <w:marBottom w:val="0"/>
      <w:divBdr>
        <w:top w:val="none" w:sz="0" w:space="0" w:color="auto"/>
        <w:left w:val="none" w:sz="0" w:space="0" w:color="auto"/>
        <w:bottom w:val="none" w:sz="0" w:space="0" w:color="auto"/>
        <w:right w:val="none" w:sz="0" w:space="0" w:color="auto"/>
      </w:divBdr>
    </w:div>
    <w:div w:id="1213272165">
      <w:bodyDiv w:val="1"/>
      <w:marLeft w:val="0"/>
      <w:marRight w:val="0"/>
      <w:marTop w:val="0"/>
      <w:marBottom w:val="0"/>
      <w:divBdr>
        <w:top w:val="none" w:sz="0" w:space="0" w:color="auto"/>
        <w:left w:val="none" w:sz="0" w:space="0" w:color="auto"/>
        <w:bottom w:val="none" w:sz="0" w:space="0" w:color="auto"/>
        <w:right w:val="none" w:sz="0" w:space="0" w:color="auto"/>
      </w:divBdr>
    </w:div>
    <w:div w:id="1237206403">
      <w:bodyDiv w:val="1"/>
      <w:marLeft w:val="0"/>
      <w:marRight w:val="0"/>
      <w:marTop w:val="0"/>
      <w:marBottom w:val="0"/>
      <w:divBdr>
        <w:top w:val="none" w:sz="0" w:space="0" w:color="auto"/>
        <w:left w:val="none" w:sz="0" w:space="0" w:color="auto"/>
        <w:bottom w:val="none" w:sz="0" w:space="0" w:color="auto"/>
        <w:right w:val="none" w:sz="0" w:space="0" w:color="auto"/>
      </w:divBdr>
    </w:div>
    <w:div w:id="1340423993">
      <w:bodyDiv w:val="1"/>
      <w:marLeft w:val="0"/>
      <w:marRight w:val="0"/>
      <w:marTop w:val="0"/>
      <w:marBottom w:val="0"/>
      <w:divBdr>
        <w:top w:val="none" w:sz="0" w:space="0" w:color="auto"/>
        <w:left w:val="none" w:sz="0" w:space="0" w:color="auto"/>
        <w:bottom w:val="none" w:sz="0" w:space="0" w:color="auto"/>
        <w:right w:val="none" w:sz="0" w:space="0" w:color="auto"/>
      </w:divBdr>
    </w:div>
    <w:div w:id="1433816786">
      <w:bodyDiv w:val="1"/>
      <w:marLeft w:val="0"/>
      <w:marRight w:val="0"/>
      <w:marTop w:val="0"/>
      <w:marBottom w:val="0"/>
      <w:divBdr>
        <w:top w:val="none" w:sz="0" w:space="0" w:color="auto"/>
        <w:left w:val="none" w:sz="0" w:space="0" w:color="auto"/>
        <w:bottom w:val="none" w:sz="0" w:space="0" w:color="auto"/>
        <w:right w:val="none" w:sz="0" w:space="0" w:color="auto"/>
      </w:divBdr>
    </w:div>
    <w:div w:id="1439183404">
      <w:bodyDiv w:val="1"/>
      <w:marLeft w:val="0"/>
      <w:marRight w:val="0"/>
      <w:marTop w:val="0"/>
      <w:marBottom w:val="0"/>
      <w:divBdr>
        <w:top w:val="none" w:sz="0" w:space="0" w:color="auto"/>
        <w:left w:val="none" w:sz="0" w:space="0" w:color="auto"/>
        <w:bottom w:val="none" w:sz="0" w:space="0" w:color="auto"/>
        <w:right w:val="none" w:sz="0" w:space="0" w:color="auto"/>
      </w:divBdr>
    </w:div>
    <w:div w:id="1465124081">
      <w:bodyDiv w:val="1"/>
      <w:marLeft w:val="0"/>
      <w:marRight w:val="0"/>
      <w:marTop w:val="0"/>
      <w:marBottom w:val="0"/>
      <w:divBdr>
        <w:top w:val="none" w:sz="0" w:space="0" w:color="auto"/>
        <w:left w:val="none" w:sz="0" w:space="0" w:color="auto"/>
        <w:bottom w:val="none" w:sz="0" w:space="0" w:color="auto"/>
        <w:right w:val="none" w:sz="0" w:space="0" w:color="auto"/>
      </w:divBdr>
    </w:div>
    <w:div w:id="1551188543">
      <w:bodyDiv w:val="1"/>
      <w:marLeft w:val="0"/>
      <w:marRight w:val="0"/>
      <w:marTop w:val="0"/>
      <w:marBottom w:val="0"/>
      <w:divBdr>
        <w:top w:val="none" w:sz="0" w:space="0" w:color="auto"/>
        <w:left w:val="none" w:sz="0" w:space="0" w:color="auto"/>
        <w:bottom w:val="none" w:sz="0" w:space="0" w:color="auto"/>
        <w:right w:val="none" w:sz="0" w:space="0" w:color="auto"/>
      </w:divBdr>
    </w:div>
    <w:div w:id="1584099256">
      <w:bodyDiv w:val="1"/>
      <w:marLeft w:val="0"/>
      <w:marRight w:val="0"/>
      <w:marTop w:val="0"/>
      <w:marBottom w:val="0"/>
      <w:divBdr>
        <w:top w:val="none" w:sz="0" w:space="0" w:color="auto"/>
        <w:left w:val="none" w:sz="0" w:space="0" w:color="auto"/>
        <w:bottom w:val="none" w:sz="0" w:space="0" w:color="auto"/>
        <w:right w:val="none" w:sz="0" w:space="0" w:color="auto"/>
      </w:divBdr>
    </w:div>
    <w:div w:id="1590231661">
      <w:bodyDiv w:val="1"/>
      <w:marLeft w:val="0"/>
      <w:marRight w:val="0"/>
      <w:marTop w:val="0"/>
      <w:marBottom w:val="0"/>
      <w:divBdr>
        <w:top w:val="none" w:sz="0" w:space="0" w:color="auto"/>
        <w:left w:val="none" w:sz="0" w:space="0" w:color="auto"/>
        <w:bottom w:val="none" w:sz="0" w:space="0" w:color="auto"/>
        <w:right w:val="none" w:sz="0" w:space="0" w:color="auto"/>
      </w:divBdr>
    </w:div>
    <w:div w:id="1638299520">
      <w:bodyDiv w:val="1"/>
      <w:marLeft w:val="0"/>
      <w:marRight w:val="0"/>
      <w:marTop w:val="0"/>
      <w:marBottom w:val="0"/>
      <w:divBdr>
        <w:top w:val="none" w:sz="0" w:space="0" w:color="auto"/>
        <w:left w:val="none" w:sz="0" w:space="0" w:color="auto"/>
        <w:bottom w:val="none" w:sz="0" w:space="0" w:color="auto"/>
        <w:right w:val="none" w:sz="0" w:space="0" w:color="auto"/>
      </w:divBdr>
    </w:div>
    <w:div w:id="1772505793">
      <w:bodyDiv w:val="1"/>
      <w:marLeft w:val="0"/>
      <w:marRight w:val="0"/>
      <w:marTop w:val="0"/>
      <w:marBottom w:val="0"/>
      <w:divBdr>
        <w:top w:val="none" w:sz="0" w:space="0" w:color="auto"/>
        <w:left w:val="none" w:sz="0" w:space="0" w:color="auto"/>
        <w:bottom w:val="none" w:sz="0" w:space="0" w:color="auto"/>
        <w:right w:val="none" w:sz="0" w:space="0" w:color="auto"/>
      </w:divBdr>
    </w:div>
    <w:div w:id="1773239045">
      <w:bodyDiv w:val="1"/>
      <w:marLeft w:val="0"/>
      <w:marRight w:val="0"/>
      <w:marTop w:val="0"/>
      <w:marBottom w:val="0"/>
      <w:divBdr>
        <w:top w:val="none" w:sz="0" w:space="0" w:color="auto"/>
        <w:left w:val="none" w:sz="0" w:space="0" w:color="auto"/>
        <w:bottom w:val="none" w:sz="0" w:space="0" w:color="auto"/>
        <w:right w:val="none" w:sz="0" w:space="0" w:color="auto"/>
      </w:divBdr>
    </w:div>
    <w:div w:id="1888293257">
      <w:bodyDiv w:val="1"/>
      <w:marLeft w:val="0"/>
      <w:marRight w:val="0"/>
      <w:marTop w:val="0"/>
      <w:marBottom w:val="0"/>
      <w:divBdr>
        <w:top w:val="none" w:sz="0" w:space="0" w:color="auto"/>
        <w:left w:val="none" w:sz="0" w:space="0" w:color="auto"/>
        <w:bottom w:val="none" w:sz="0" w:space="0" w:color="auto"/>
        <w:right w:val="none" w:sz="0" w:space="0" w:color="auto"/>
      </w:divBdr>
    </w:div>
    <w:div w:id="21333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1636</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dc:creator>
  <cp:keywords/>
  <dc:description/>
  <cp:lastModifiedBy>Mazkira Tzahar</cp:lastModifiedBy>
  <cp:revision>2</cp:revision>
  <dcterms:created xsi:type="dcterms:W3CDTF">2023-03-02T10:07:00Z</dcterms:created>
  <dcterms:modified xsi:type="dcterms:W3CDTF">2023-03-02T10:07:00Z</dcterms:modified>
</cp:coreProperties>
</file>